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ColoBarn integrates IvedaAI to enhance data centre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ColoBarn Integrates IvedaAI to Enhance Data Centre Security</w:t>
      </w:r>
      <w:r/>
    </w:p>
    <w:p>
      <w:r/>
      <w:r>
        <w:t xml:space="preserve">ColoBarn has announced the integration of Iveda’s artificial intelligence (AI) technology to strengthen the physical security of its data centres. This strategic move underscores ColoBarn’s dedication to bolstering its security measures to safeguard critical data infrastructure. </w:t>
      </w:r>
      <w:r/>
    </w:p>
    <w:p>
      <w:r/>
      <w:r>
        <w:t>The incorporation of IvedaAI into ColoBarn’s security system is a significant development for the Arizona-based colocation provider. By leveraging AI analytics through IvedaAI, the company aims to achieve comprehensive security management. This will include advanced features such as intrusion detection, facial recognition, and license plate recognition. The AI-driven system will deliver real-time alerts, thereby enhancing access control both for ColoBarn’s staff and its end-users.</w:t>
      </w:r>
      <w:r/>
    </w:p>
    <w:p>
      <w:r/>
      <w:r>
        <w:t>Mathew Shryver, CEO of ColoBarn, expressed his confidence in this new partnership. "At ColoBarn, where data lives, security is our utmost priority," Shryver said. "By integrating Iveda’s AI technology, we are taking proactive steps to not only protect our clients’ valuable data but also to set a new standard in colocation security. Iveda’s expertise and innovative solutions align perfectly with our mission to provide unparalleled service and security to our customers."</w:t>
      </w:r>
      <w:r/>
    </w:p>
    <w:p>
      <w:r/>
      <w:r>
        <w:t>The global market for data centre colocation is projected to experience substantial growth, from an estimated US$57.2 billion in 2022 to US$131.80 billion by 2030. As the demand for secure and reliable colocation services increases, the need for sophisticated security solutions becomes paramount. Iveda’s AI technology aims to meet these evolving security demands, enabling ColoBarn to enhance its responses to potential threats preemptively and streamline its operations.</w:t>
      </w:r>
      <w:r/>
    </w:p>
    <w:p>
      <w:r/>
      <w:r>
        <w:t>David Ly, the CEO and founder of Iveda, acknowledged the importance of this collaboration. “Iveda has always trusted ColoBarn with our own data, and I want to personally commend ColoBarn for trusting IvedaAI to enhance the security of their data centres. By selecting our AI technology, ColoBarn is showcasing its role as true innovators and industry leaders. We are excited to partner with ColoBarn in setting new standards for safety and security in colocation services.”</w:t>
      </w:r>
      <w:r/>
    </w:p>
    <w:p>
      <w:r/>
      <w:r>
        <w:t>This partnership between Iveda and ColoBarn is poised to set a new benchmark in colocation security, demonstrating a blend of advanced AI capabilities with crucial physical security measures. As both firms advance in the realms of digital transformation and technological innovation, this collaboration marks a significant step in ensuring the security and integrity of data infrastructure.</w:t>
      </w:r>
      <w:r/>
    </w:p>
    <w:p>
      <w:r/>
      <w:r>
        <w:t>The announcement highlights ColoBarn’s proactive approach to addressing security challenges in the rapidly growing data centre colocation market. The introduction of IvedaAI into ColoBarn's security framework represents a strategic alignment with cutting-edge technology to provide a robust security environment for crucial data assets.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