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surveillance and control: a closer look at emerging trends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Surveillance and Control: A Closer Look at Emerging Trends</w:t>
      </w:r>
      <w:r/>
    </w:p>
    <w:p>
      <w:r/>
      <w:r>
        <w:t>Recent revelations have brought to light various global initiatives and technological advancements raising concerns about surveillance and control. Several developments across different sectors and countries are being scrutinised for their potential impact on privacy, freedom, and autonomy.</w:t>
      </w:r>
      <w:r/>
    </w:p>
    <w:p>
      <w:r/>
      <w:r>
        <w:rPr>
          <w:b/>
        </w:rPr>
        <w:t>Advanced Listening Technologies in Media</w:t>
      </w:r>
      <w:r/>
    </w:p>
    <w:p>
      <w:r/>
      <w:r>
        <w:t>Cox Media Group has openly admitted to using software designed to track conversations. This technology involves Artificial Intelligence (AI) actively monitoring and analysing verbal communications, creating digital profiles of individuals based on their dialogue. Such data is then sold to entities interested in manipulating consumer behaviour and even influencing personal preferences and decisions. This practice falls under what is commonly referred to as surveillance capitalism.</w:t>
      </w:r>
      <w:r/>
    </w:p>
    <w:p>
      <w:r/>
      <w:r>
        <w:rPr>
          <w:b/>
        </w:rPr>
        <w:t>Tech Giants and Government Collaborations</w:t>
      </w:r>
      <w:r/>
    </w:p>
    <w:p>
      <w:r/>
      <w:r>
        <w:t>Prominent technology companies, including Google, Meta, and Amazon, have reportedly been collaborating with government agencies on various security initiatives. These partnerships have sparked debates about the extent of data collection and surveillance conducted by private entities under the guise of national security. The continuous evolution of these collaborations suggests an increasingly intertwined relationship between tech companies and state mechanisms.</w:t>
      </w:r>
      <w:r/>
    </w:p>
    <w:p>
      <w:r/>
      <w:r>
        <w:rPr>
          <w:b/>
        </w:rPr>
        <w:t>Emerging Technologies and Privacy Concerns</w:t>
      </w:r>
      <w:r/>
    </w:p>
    <w:p>
      <w:r/>
      <w:r>
        <w:t>In the financial realm, significant attention has been focused on the Federal Reserve’s recent conference in Jackson Hole, Wyoming. Concurrently, the inaugural Wyoming Blockchain Symposium took place, featuring discussions on Central Bank Digital Currencies (CBDCs). The implementation of CBDCs represents a shift towards a cashless society where every financial transaction can be monitored and potentially controlled by governmental authorities. Advocates argue these measures improve efficiency and reduce crime, while critics warn of increased financial surveillance and loss of economic privacy.</w:t>
      </w:r>
      <w:r/>
    </w:p>
    <w:p>
      <w:r/>
      <w:r>
        <w:t>Deepfake technology adds another layer of complexity and concern. This advanced technology can create realistic yet fabricated videos of individuals, which can be used for malicious purposes, including framing innocent people for crimes they did not commit. The capability to generate and disseminate deepfakes in real time poses significant risks to justice and personal security.</w:t>
      </w:r>
      <w:r/>
    </w:p>
    <w:p>
      <w:r/>
      <w:r>
        <w:rPr>
          <w:b/>
        </w:rPr>
        <w:t>Digital Identification Systems</w:t>
      </w:r>
      <w:r/>
    </w:p>
    <w:p>
      <w:r/>
      <w:r>
        <w:t>In Kenya, a digital ID system is being introduced, representing a move towards a fully digital identification process. While the government argues that digital IDs will enhance efficiency and accessibility, there are growing concerns about privacy and the potential for misuse in tracking and monitoring citizens' everyday behaviours and transactions. Critics fear this system could be replicated globally, leading to widespread biometric surveillance.</w:t>
      </w:r>
      <w:r/>
    </w:p>
    <w:p>
      <w:r/>
      <w:r>
        <w:rPr>
          <w:b/>
        </w:rPr>
        <w:t>UFO Disclosures and Speculations</w:t>
      </w:r>
      <w:r/>
    </w:p>
    <w:p>
      <w:r/>
      <w:r>
        <w:t>Amid increasing transparency, the U.S. government has begun acknowledging UFO sightings. Recently, law enforcement agencies have been issued handbooks detailing procedures for dealing with such incidents. Speculations arise about the broader implications of these disclosures, with theories suggesting preparations for unprecedented global events.</w:t>
      </w:r>
      <w:r/>
    </w:p>
    <w:p>
      <w:r/>
      <w:r>
        <w:rPr>
          <w:b/>
        </w:rPr>
        <w:t>Artificial Intelligence and Autonomy</w:t>
      </w:r>
      <w:r/>
    </w:p>
    <w:p>
      <w:r/>
      <w:r>
        <w:t>The future role of AI in governance and everyday life brings both potential benefits and ethical dilemmas. As AI systems become more ingrained in decision-making processes—ranging from employment and finance to law enforcement—the concern grows over the lack of transparency and the potential absence of human oversight.</w:t>
      </w:r>
      <w:r/>
    </w:p>
    <w:p>
      <w:r/>
      <w:r>
        <w:rPr>
          <w:b/>
        </w:rPr>
        <w:t>The Broader Context</w:t>
      </w:r>
      <w:r/>
    </w:p>
    <w:p>
      <w:r/>
      <w:r>
        <w:t>These advancements and changes are unfolding rapidly, fostering debates about privacy, autonomy, and the balance between security and freedom. The convergence of digital identification, AI decision-making, and surveillance technologies paints a complex picture of modern governance and individual rights.</w:t>
      </w:r>
      <w:r/>
    </w:p>
    <w:p>
      <w:r/>
      <w:r>
        <w:t>It remains to be seen how governments and institutions worldwide will address the growing concerns about these technologies' implications on privacy and freedom.</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