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and Apple show contrasting approaches to climate goals amid AI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and Apple Show Contrasting Approaches to Climate Goals Amid AI Boom</w:t>
      </w:r>
      <w:r/>
    </w:p>
    <w:p>
      <w:r/>
      <w:r>
        <w:t>In the evolving landscape of technology, artificial intelligence (AI) is increasingly influencing corporate strategies, including the climate ambitions of leading tech companies. This shift is highlighted in the recent statements from the CEOs of Google and Apple, revealing a divergence in their approaches toward environmental sustainability.</w:t>
      </w:r>
      <w:r/>
    </w:p>
    <w:p>
      <w:r/>
      <w:r>
        <w:rPr>
          <w:b/>
        </w:rPr>
        <w:t>Google’s AI Challenge</w:t>
      </w:r>
      <w:r/>
    </w:p>
    <w:p>
      <w:r/>
      <w:r>
        <w:t>Google has recently come under scrutiny regarding its climate goals due to comments made by CEO Sundar Pichai. Speaking at a Carnegie Mellon University event, Pichai explained that the rapid advancement of AI technology is complicating Google's commitment to operate with carbon-free energy by 2030. He acknowledged that the "current AI moment" requires “inefficiently pre-training” AI models, which significantly challenges their energy consumption targets.</w:t>
      </w:r>
      <w:r/>
    </w:p>
    <w:p>
      <w:r/>
      <w:r>
        <w:t>In his speech, Pichai described the situation as an “uncomfortable interim phase,” despite his optimism that AI's growing energy demands might eventually drive investment in renewable energy. He stated, “We’re offsetting where we can, but I view this as an uncomfortable interim phase,” indicating that the company's immediate focus is on managing these challenges while remaining hopeful for long-term benefits.</w:t>
      </w:r>
      <w:r/>
    </w:p>
    <w:p>
      <w:r/>
      <w:r>
        <w:rPr>
          <w:b/>
        </w:rPr>
        <w:t>Apple’s Steadfast Commitment</w:t>
      </w:r>
      <w:r/>
    </w:p>
    <w:p>
      <w:r/>
      <w:r>
        <w:t>In stark contrast, Apple is reinforcing its climate goals. Lisa Jackson, Apple’s Vice President of Environment, Policy and Social Initiatives, reiterated the company's unwavering commitment to become completely carbon neutral by 2030 in a recent interview featured on TIME.</w:t>
      </w:r>
      <w:r/>
    </w:p>
    <w:p>
      <w:r/>
      <w:r>
        <w:t>Jackson outlined that 75% of Apple's plan will involve eliminating emissions directly, while the remaining 25% will come from carbon removal projects, including efforts linked to biodiversity and community justice. She emphasised the importance of supporting local communities through these environmentally focused initiatives, stating, “...the most important part to me is the community. That you’re not doing something to the community but that you’re supporting what the community is trying to do.”</w:t>
      </w:r>
      <w:r/>
    </w:p>
    <w:p>
      <w:r/>
      <w:r>
        <w:rPr>
          <w:b/>
        </w:rPr>
        <w:t>Contrasting Corporate Stances</w:t>
      </w:r>
      <w:r/>
    </w:p>
    <w:p>
      <w:r/>
      <w:r>
        <w:t>The divergent approaches taken by Google and Apple underscore the varying challenges and strategies in addressing climate change within the tech industry. Pichai's acknowledgment of setbacks due to AI advancements provides a candid look at the difficulties faced by Google in balancing technological growth and environmental sustainability. Conversely, Jackson's firm stance and detailed outline of Apple's climate strategy illustrate a robust commitment, highlighting the company's priority on integrating community efforts and ecological projects in their sustainability agenda.</w:t>
      </w:r>
      <w:r/>
    </w:p>
    <w:p>
      <w:r/>
      <w:r>
        <w:rPr>
          <w:b/>
        </w:rPr>
        <w:t>External Praise for Apple</w:t>
      </w:r>
      <w:r/>
    </w:p>
    <w:p>
      <w:r/>
      <w:r>
        <w:t>Apple’s dedication has not gone unnoticed. Michael Regan, the Administrator of the Environmental Protection Agency (EPA), lauded Apple for setting a benchmark in sustainability. In the TIME video, he remarked, “Apple is an awesome platform… When you think about the work that Lisa’s doing to transform the supply chain, that is pushing down sustainability and efficiency in a way that, as a regulator I know it can be done.”</w:t>
      </w:r>
      <w:r/>
    </w:p>
    <w:p>
      <w:r/>
      <w:r>
        <w:rPr>
          <w:b/>
        </w:rPr>
        <w:t>AI: A Double-Edged Sword</w:t>
      </w:r>
      <w:r/>
    </w:p>
    <w:p>
      <w:r/>
      <w:r>
        <w:t>While AI promises numerous transformative benefits, its impact on energy consumption cannot be ignored. Pichai maintains hope that AI will eventually foster increased investments in renewable energy, potentially offsetting its current drawbacks. It remains to be seen how Google will navigate this "uncomfortable interim phase" to meet its ambitious 2030 goals.</w:t>
      </w:r>
      <w:r/>
    </w:p>
    <w:p>
      <w:r/>
      <w:r>
        <w:t>The contrasting narratives of Google and Apple offer a snapshot of the complex relationship between technological innovation and environmental responsibility. As AI continues to grow, the tech industry’s ability to balance these aspects will be closely watched by both regulators and the public.</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