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Healthcare predictive analytics market foreseen to prosper by 2031</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Healthcare Predictive Analytics Market Foreseen to Prosper by 2031</w:t>
      </w:r>
      <w:r/>
    </w:p>
    <w:p>
      <w:r/>
      <w:r>
        <w:t>The Healthcare Predictive Analytics Market is on the cusp of a significant transformation, with projections indicating robust growth from 2024 to 2031. This market forecast, detailed in a recent comprehensive report by Coherent Market Insights, elucidates the various facets influencing market dynamics, including market size, share, and evolving trends. The report extensively analyses regional and global landscapes, offering in-depth insights into key players and strategic opportunities.</w:t>
      </w:r>
      <w:r/>
    </w:p>
    <w:p>
      <w:pPr>
        <w:pStyle w:val="Heading3"/>
      </w:pPr>
      <w:r>
        <w:t>Market Scope and Methodology</w:t>
      </w:r>
      <w:r/>
    </w:p>
    <w:p>
      <w:r/>
      <w:r>
        <w:t>With a comprehensive approach, the report segments the Healthcare Predictive Analytics market based on product types, applications, end-users, deployment modes, and geographic regions. Key market players identified in the study include Optum Inc., Health Catalyst, Allscripts Healthcare Solutions, and others. These companies have been meticulously evaluated based on their financial standings, product benchmarking, and strategic initiatives.</w:t>
      </w:r>
      <w:r/>
    </w:p>
    <w:p>
      <w:pPr>
        <w:pStyle w:val="Heading3"/>
      </w:pPr>
      <w:r>
        <w:t>Financial and Analytical Insights</w:t>
      </w:r>
      <w:r/>
    </w:p>
    <w:p>
      <w:r/>
      <w:r>
        <w:t>The financial metrics of prominent companies have been scrutinised, covering key parameters such as gross profits, sales volumes, revenues, and manufacturing costs. The market report also employs various analytical tools like SWOT analysis, Porter's Five Forces analysis, and investment assessment, which collectively offer a holistic view of market participants' production and distribution capabilities.</w:t>
      </w:r>
      <w:r/>
    </w:p>
    <w:p>
      <w:pPr>
        <w:pStyle w:val="Heading3"/>
      </w:pPr>
      <w:r>
        <w:t>Major Application Areas</w:t>
      </w:r>
      <w:r/>
    </w:p>
    <w:p>
      <w:r/>
      <w:r>
        <w:t>The segmentation by application in the Healthcare Predictive Analytics market is broad, encompassing clinical data analytics, financial data analytics, administrative data analytics, and research data analytics. This segmentation is further classified by components (software, hardware, services) and deployment modes (on-premises, cloud-based). End-users primarily include healthcare providers, industries, and research institutions.</w:t>
      </w:r>
      <w:r/>
    </w:p>
    <w:p>
      <w:pPr>
        <w:pStyle w:val="Heading3"/>
      </w:pPr>
      <w:r>
        <w:t>Regional and Global Market Outlook</w:t>
      </w:r>
      <w:r/>
    </w:p>
    <w:p>
      <w:r/>
      <w:r>
        <w:t>The report provides a detailed regional outlook, encompassing North America, Europe, Asia-Pacific, South America, and the Middle East &amp; Africa. Each region's market dynamics, consumer preferences, and growth trajectories are thoroughly analysed. This regional analysis offers crucial insights into consumption patterns and market trends, which are vital for stakeholders aiming to expand their market presence.</w:t>
      </w:r>
      <w:r/>
    </w:p>
    <w:p>
      <w:pPr>
        <w:pStyle w:val="Heading3"/>
      </w:pPr>
      <w:r>
        <w:t>Competitive Landscape</w:t>
      </w:r>
      <w:r/>
    </w:p>
    <w:p>
      <w:r/>
      <w:r>
        <w:t>In-depth profiles of major players highlight significant developments, product portfolios, market shares, and financial health. The competitive landscape also analyses strategic activities such as mergers and acquisitions, product innovations, joint ventures, partnerships, and market expansions.</w:t>
      </w:r>
      <w:r/>
    </w:p>
    <w:p>
      <w:r/>
      <w:r>
        <w:rPr>
          <w:b/>
        </w:rPr>
        <w:t>FM Broadcast Transmitter Market to Reach USD 9 Million by 2028</w:t>
      </w:r>
      <w:r/>
    </w:p>
    <w:p>
      <w:r/>
      <w:r>
        <w:t>A new market research report by Technavio forecasts significant growth in the Global FM Broadcast Transmitter Market from 2024 to 2028. The market size is projected to increase by USD 9 million, growing at a CAGR of 2.09% during the forecast period. The report attributes this growth to the rising adoption of gan power ICS in FM transmitters and a shift towards solid-state technology.</w:t>
      </w:r>
      <w:r/>
    </w:p>
    <w:p>
      <w:pPr>
        <w:pStyle w:val="Heading3"/>
      </w:pPr>
      <w:r>
        <w:t>Key Trends and Drivers</w:t>
      </w:r>
      <w:r/>
    </w:p>
    <w:p>
      <w:r/>
      <w:r>
        <w:t>The trend towards solid-state transmitters, which offer cost-efficiency and high performance, is a major growth driver. These transmitters utilise transistors or integrated circuits suitable for various frequencies and power levels. The automotive sector and personal audio devices also significantly contribute to market growth, with innovations such as USB ports and Bluetooth connectivity enhancing user experience.</w:t>
      </w:r>
      <w:r/>
    </w:p>
    <w:p>
      <w:pPr>
        <w:pStyle w:val="Heading3"/>
      </w:pPr>
      <w:r>
        <w:t>Market Segmentation</w:t>
      </w:r>
      <w:r/>
    </w:p>
    <w:p>
      <w:r/>
      <w:r>
        <w:t>The market is segmented by capacity (above 20 kW, 5-20 kW, 5 W-5 kW) and technology (analog and digital). Geographical segmentation covers North America, South America, APAC, Europe, and Middle East &amp; Africa. High-power transmitters (above 20 kW), characterised by their quality, cost-efficiency, and long life, are anticipated to drive the market during the forecast period.</w:t>
      </w:r>
      <w:r/>
    </w:p>
    <w:p>
      <w:pPr>
        <w:pStyle w:val="Heading3"/>
      </w:pPr>
      <w:r>
        <w:t>Competitive Dynamics</w:t>
      </w:r>
      <w:r/>
    </w:p>
    <w:p>
      <w:r/>
      <w:r>
        <w:t>Key players include Armstrong Transmitter Corp., Benzinga, Bext Inc., and Continental Electronics Corp., among others. These companies are focusing on technological advancements and strategic partnerships to maintain a competitive edge. The competitive analysis highlights the strategic maneuvers and financial health of these market leaders.</w:t>
      </w:r>
      <w:r/>
    </w:p>
    <w:p>
      <w:pPr>
        <w:pStyle w:val="Heading3"/>
      </w:pPr>
      <w:r>
        <w:t>Market Challenges</w:t>
      </w:r>
      <w:r/>
    </w:p>
    <w:p>
      <w:r/>
      <w:r>
        <w:t>The increasing prominence of digital audio platforms and streaming services poses challenges for traditional FM broadcasting. The superior sound quality and personalised listening experiences offered by digital radio could impact the demand for FM broadcast transmitters. Despite these challenges, the market's growth prospects remain robust, driven by technological advancements and the expanding application scope of FM transmitters.</w:t>
      </w:r>
      <w:r/>
    </w:p>
    <w:p>
      <w:r/>
      <w:r>
        <w:rPr>
          <w:b/>
        </w:rPr>
        <w:t>Unsweetened Almond Milk Market Set to Surge</w:t>
      </w:r>
      <w:r/>
    </w:p>
    <w:p>
      <w:r/>
      <w:r>
        <w:t>According to a report by Data Bridge Market Research, the Unsweetened Almond Milk Market is expected to grow significantly, reaching a value of USD 14.65 billion by 2029, at a CAGR of 13.50%. The rising demand for almond milk across various applications, from food to pharmaceuticals, and the growing trend of organic products are primary growth drivers.</w:t>
      </w:r>
      <w:r/>
    </w:p>
    <w:p>
      <w:pPr>
        <w:pStyle w:val="Heading3"/>
      </w:pPr>
      <w:r>
        <w:t>Market Dynamics</w:t>
      </w:r>
      <w:r/>
    </w:p>
    <w:p>
      <w:r/>
      <w:r>
        <w:t>The almond milk market's expansion is underpinned by its widespread use and the increasing preference for plant-based, organic products. This trend extends to the unsweetened almond milk segment, which is expected to witness substantial growth during the forecast period.</w:t>
      </w:r>
      <w:r/>
    </w:p>
    <w:p>
      <w:pPr>
        <w:pStyle w:val="Heading3"/>
      </w:pPr>
      <w:r>
        <w:t>Competitive Landscape</w:t>
      </w:r>
      <w:r/>
    </w:p>
    <w:p>
      <w:r/>
      <w:r>
        <w:t>Key industry players include Locavor, La Tourangelle, Roland Foods LLC, and Aromex Industry. These companies are leveraging technological advancements and strategic initiatives to capture market share. The market's competitive landscape is characterized by robust investment in research and development and the introduction of innovative products.</w:t>
      </w:r>
      <w:r/>
    </w:p>
    <w:p>
      <w:pPr>
        <w:pStyle w:val="Heading3"/>
      </w:pPr>
      <w:r>
        <w:t>Regional Insights</w:t>
      </w:r>
      <w:r/>
    </w:p>
    <w:p>
      <w:r/>
      <w:r>
        <w:t>The report encompasses detailed regional analysis, highlighting significant growth in North America and Europe. The high adoption of advanced technology and the presence of large players in these regions contribute to market expansion. Emerging markets in Asia-Pacific and South America also present lucrative growth opportunities.</w:t>
      </w:r>
      <w:r/>
    </w:p>
    <w:p>
      <w:pPr>
        <w:pStyle w:val="Heading3"/>
      </w:pPr>
      <w:r>
        <w:t>Future Outlook</w:t>
      </w:r>
      <w:r/>
    </w:p>
    <w:p>
      <w:r/>
      <w:r>
        <w:t>Technological advancements and favourable market conditions are expected to drive the unsweetened almond milk market. The report provides detailed insights into market trends, competitive dynamics, and growth opportunities, serving as a valuable resource for stakeholders aiming to capitalise on emerging market prospects.</w:t>
      </w:r>
      <w:r/>
    </w:p>
    <w:p>
      <w:r/>
      <w:r>
        <w:rPr>
          <w:b/>
        </w:rPr>
        <w:t>Conclusion</w:t>
      </w:r>
      <w:r/>
    </w:p>
    <w:p>
      <w:r/>
      <w:r>
        <w:t>The comprehensive market reports on Healthcare Predictive Analytics, FM Broadcast Transmitters, and Unsweetened Almond Milk highlight significant growth prospects across these sectors. Driven by technological advancements, changing consumer preferences, and strategic market manoeuvring, these markets are poised for substantial development. The detailed analysis and future projections offered in these reports provide critical insights for stakeholders, enabling informed decision-making and strategic planning.</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