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debate around AI in advertising: escapism and opportunities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Debate Around AI in Advertising: Escapism and Opportunities</w:t>
      </w:r>
      <w:r/>
    </w:p>
    <w:p>
      <w:r/>
      <w:r>
        <w:t>The ever-evolving landscape of advertising continues to spark intense debates, particularly around the integration of Artificial Intelligence (AI). Joe McElligott of MG Empower highlights the potential benefits this technology offers, even amidst ongoing controversy.</w:t>
      </w:r>
      <w:r/>
    </w:p>
    <w:p>
      <w:r/>
      <w:r>
        <w:t>In the world where advertisements are omnipresent, be it online or offline, the audience's primary attraction is often escapism rather than a stark reflection of reality. Social media platforms are a prime example of this phenomenon, providing users with a break from the mundane routine of everyday life. Here, AI in advertising could play a significant role in delivering that much-desired detour from reality.</w:t>
      </w:r>
      <w:r/>
    </w:p>
    <w:p>
      <w:r/>
      <w:r>
        <w:t>Hollywood has long grasped the power of escapism, consistently producing blockbuster films featuring fantastical elements such as superheroes, space epics, and dystopian futures. Similarly, advertisements designed as "mini-escapes" might hold the key to capturing attention in the overcrowded digital world. AI-generated advertisements, ranging from visual masterpieces to imaginative 'what if' scenarios, have the potential to stop users mid-scroll, providing a fleeting yet impactful escape.</w:t>
      </w:r>
      <w:r/>
    </w:p>
    <w:p>
      <w:r/>
      <w:r>
        <w:t>McElligott emphasises that the value within such advertisements is not merely in the promotion of a product but in the promise of a brief fantasy—a momentary break from reality conveyed through the lens of a brand.</w:t>
      </w:r>
      <w:r/>
    </w:p>
    <w:p>
      <w:r/>
      <w:r>
        <w:rPr>
          <w:b/>
        </w:rPr>
        <w:t>Escapist Hooks in Advertising</w:t>
      </w:r>
      <w:r/>
    </w:p>
    <w:p>
      <w:r/>
      <w:r>
        <w:t>One controversial use of AI in this realm has been observed in Donald Trump’s social media posts. While his AI-generated imagery has faced criticism, being labelled as "lazy," "disgusting," and "inconsiderate," it cannot be denied that these posts are consistent with his brand image. Despite the backlash, these posts garner significant attention and interaction, suggesting that escapist and controversial content can be highly engaging.</w:t>
      </w:r>
      <w:r/>
    </w:p>
    <w:p>
      <w:r/>
      <w:r>
        <w:t>For brands looking to emulate this strategy, the challenge lies in creating AI ads that transcend mere product communication. Successful AI advertisements create immersive brand experiences, as showcased by fashion brand Jacquemus. Through AI, Jacquemus doesn't just promote clothing; it invites consumers into a distinct brand universe imbued with its values and personality.</w:t>
      </w:r>
      <w:r/>
    </w:p>
    <w:p>
      <w:r/>
      <w:r>
        <w:rPr>
          <w:b/>
        </w:rPr>
        <w:t>Balancing Risks and Opportunities</w:t>
      </w:r>
      <w:r/>
    </w:p>
    <w:p>
      <w:r/>
      <w:r>
        <w:t>However, the use of AI in creating fictional content is not without risks. The internet can be unforgiving, and brands must tread carefully. AI-generated posts often face accusations of lacking originality or potentially undermining human creativity. Missteps in AI usage can jeopardise not just a single ad but the entire brand reputation.</w:t>
      </w:r>
      <w:r/>
    </w:p>
    <w:p>
      <w:r/>
      <w:r>
        <w:t>Transparency becomes crucial here. Brands must clearly denote when an advertisement is AI-generated, especially if it doesn’t involve overtly fictional elements. The pitfalls often arise from a perceived lack of honesty rather than the mere use of AI.</w:t>
      </w:r>
      <w:r/>
    </w:p>
    <w:p>
      <w:r/>
      <w:r>
        <w:t>One significant advantage of these AI-generated “fake” ads is their potential as testing grounds. The lower stakes provide a unique opportunity for brands to experiment with new concepts, gauge audience reactions, and refine their marketing strategies before fully committing to them. This aspect of trial and error helps brands innovate and stay ahead of consumer trends.</w:t>
      </w:r>
      <w:r/>
    </w:p>
    <w:p>
      <w:r/>
      <w:r>
        <w:rPr>
          <w:b/>
        </w:rPr>
        <w:t>Conclusion</w:t>
      </w:r>
      <w:r/>
    </w:p>
    <w:p>
      <w:r/>
      <w:r>
        <w:t>As the debate around AI in advertising continues, it is evident that, when used effectively, AI can provide a powerful avenue for brands to engage with audiences. By offering a moment of escapism and embracing transparency, AI-generated ads can not only promote products but also build immersive brand worlds. The willingness to experiment and learn from AI-driven campaigns will likely shape the future of advertising, intertwining reality with fantasy in increasingly creative ways.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