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UAE strengthens AI and self-driving collaborations amid geopolitical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UAE Strengthens AI and Self-Driving Collaborations Amid Geopolitical Dynamics</w:t>
      </w:r>
      <w:r/>
    </w:p>
    <w:p>
      <w:r/>
      <w:r>
        <w:t>In a series of strategic moves aiming to position itself as a leader in artificial intelligence (AI) and autonomous technologies, the United Arab Emirates (UAE) is amplifying its partnerships with prominent international tech firms, amid tightening US regulations on AI and autonomous vehicle exports.</w:t>
      </w:r>
      <w:r/>
    </w:p>
    <w:p>
      <w:r/>
      <w:r>
        <w:t>Earlier this week, United States President Joe Biden met with UAE President Sheikh Mohammed Bin Zayed in Washington to discuss bilateral ties, with a significant emphasis on the future of AI. The UAE has expressed ambitions to transform into an AI testing ground with the support of industry leaders such as OpenAI’s Sam Altman.</w:t>
      </w:r>
      <w:r/>
    </w:p>
    <w:p>
      <w:r/>
      <w:r>
        <w:t>Last year, the US imposed restrictions on chip exports to certain Gulf states, limiting their access to specialised American-made chips crucial for developing advanced technologies. Despite these restrictions, the UAE continues to forge ahead with significant AI collaborations. This month, a landmark $1.5 billion deal was secured with Microsoft to enhance cloud and AI infrastructure through Abu Dhabi's AI and cloud computing company, G42. Furthermore, Abu Dhabi's state-backed firm, MGX, revealed a collaboration with Blackrock and Microsoft for a substantial $100 billion initiative aimed at revolutionising AI infrastructure.</w:t>
      </w:r>
      <w:r/>
    </w:p>
    <w:p>
      <w:r/>
      <w:r>
        <w:t>Simultaneously, Uber Technologies has announced a partnership with Chinese self-driving technology firm, WeRide, to introduce autonomous vehicles to its rideshare platform in the UAE. This collaboration marks the first of its kind between WeRide and a global ride-hailing platform, significantly extending the Chinese firm's reach beyond its domestic market. The partnership is set to roll out in Abu Dhabi later this year.</w:t>
      </w:r>
      <w:r/>
    </w:p>
    <w:p>
      <w:r/>
      <w:r>
        <w:t>WeRide, which was recently granted the UAE's first and only national licence for self-driving vehicles, will now be able to test and operate robotaxis on public roads throughout the country. This licence is a critical step, potentially positioning the UAE as a testing hub for autonomous technologies. WeRide had planned a US initial public offering (IPO), expected to value the firm up to $5 billion, but the IPO has been delayed as the company completes the necessary documentation.</w:t>
      </w:r>
      <w:r/>
    </w:p>
    <w:p>
      <w:r/>
      <w:r>
        <w:t>In parallel developments, the Biden administration has proposed new regulations that would prohibit Chinese carmakers, along with entities from other US foreign adversaries such as Russia, from testing self-driving cars on American roads. This measure extends to both vehicle software and hardware, emphasising heightened scrutiny and control over critical technological developments at a geopolitical level.</w:t>
      </w:r>
      <w:r/>
    </w:p>
    <w:p>
      <w:r/>
      <w:r>
        <w:t>Moreover, Uber has also been expanding its autonomous vehicle ventures within the US. The company recently established alliances with Alphabet's Waymo to incorporate robotaxis in Austin and Atlanta, and with General Motors’ robotaxi unit Cruise, which will see autonomous vehicles available on the platform starting next year.</w:t>
      </w:r>
      <w:r/>
    </w:p>
    <w:p>
      <w:r/>
      <w:r>
        <w:t>The alignment of these substantial collaborations underscores the UAE's determination to remain at the forefront of technological advancements and AI adoption, leveraging strategic international partnerships amid evolving global regulatory landscapes. This confluence of AI and autonomous vehicle technology efforts highlights the UAE's role as a critical stakeholder in the next wave of technological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