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Camira unveils UK's first AI-powered image search tool for architects and designers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Camira Unveils UK's First AI-Powered Image Search Tool for Architects and Designers</w:t>
      </w:r>
      <w:r/>
    </w:p>
    <w:p>
      <w:r/>
      <w:r>
        <w:t>London, United Kingdom – Leading international designer and manufacturer of commercial textiles, Camira, has introduced a pioneering AI-powered image search tool to the UK market, marking a significant advancement in the specification process for architects and design professionals.</w:t>
      </w:r>
      <w:r/>
    </w:p>
    <w:p>
      <w:r/>
      <w:r>
        <w:t>The innovative tool, developed in collaboration with the material search platform Stylib, is seamlessly integrated into Camira's recently updated website. This dynamic feature leverages artificial intelligence to enable users to upload images of furniture, fabrics, room settings, or Pantone colour references, facilitating the precise matching of Camira fabrics to their projects.</w:t>
      </w:r>
      <w:r/>
    </w:p>
    <w:p>
      <w:r/>
      <w:r>
        <w:t>Sam Birkhead, Head of Digital at Camira, expressed the company's enthusiasm: "We’re incredibly excited to be able to offer our customers this new and intuitive tool which enables architects and designers to quickly find precise products that meet their specifications, reducing the time spent on research and increasing the accuracy of their selections.”</w:t>
      </w:r>
      <w:r/>
    </w:p>
    <w:p>
      <w:r/>
      <w:r>
        <w:t>He further highlighted the uniqueness of this technological advancement within the B2B sector: "There are very few B2B companies in the world that operate image search – a technology that until today has been reserved for giants like Ikea, Wayfair, and fashion retailers. These advancements lead to faster and more confident specification processes, allowing for more efficient project timelines and improved overall design quality. Ultimately, AI’s integration is transforming the architectural landscape, paving the way for smarter, more sustainable, and innovative built environments."</w:t>
      </w:r>
      <w:r/>
    </w:p>
    <w:p>
      <w:r/>
      <w:r>
        <w:t>Noam Naveh, CEO at Stylib, also commented on the significance of this development: "It’s great to see industry leaders like Camira adopting advanced solutions that support the specifying community’s work. Beyond the immediate benefits of faster and more confident specification processes, AI in the architectural products industry has broader implications for sustainability, innovation, and collaboration. AI’s ability to analyze vast datasets allows for the identification of eco-friendly materials and energy-efficient solutions, promoting sustainable design practices. Additionally, AI fosters innovation by providing architects with insights into emerging trends and new technologies, enabling them to push creative boundaries."</w:t>
      </w:r>
      <w:r/>
    </w:p>
    <w:p>
      <w:r/>
      <w:r>
        <w:t>The introduction of the AI-powered tool represents a step forward in the specification process, streamlining the way design professionals source and utilise commercial textiles. By prioritising efficiency and accuracy through technological integration, Camira is setting a new standard in the industry, promising enhanced project timelines and top-tier design quality for their clientele.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