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Custom t-shirt printing market set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Custom T-Shirt Printing Market Set for Significant Growth</w:t>
      </w:r>
      <w:r/>
    </w:p>
    <w:p>
      <w:r/>
      <w:r>
        <w:rPr>
          <w:b/>
        </w:rPr>
        <w:t>New York, 27 September 2024</w:t>
      </w:r>
      <w:r>
        <w:t xml:space="preserve"> — The Global Custom T-Shirt Printing Market is poised for substantial growth, with projections indicating an increase of USD 2.01 billion from 2024 to 2028. According to a recent report by Technavio, the market is expected to expand at a compound annual growth rate (CAGR) of nearly 7.44% during this period.</w:t>
      </w:r>
      <w:r/>
    </w:p>
    <w:p>
      <w:r/>
      <w:r>
        <w:t>The custom t-shirt market is leveraging the increasing demand for personalised apparel as a branding tool, with significant activity seen in mergers, acquisitions, and strategic partnerships. Key players within the market include Bewakoof Brands Pvt. Ltd., Blue Gecko Printing, Blue Gecko UK Ltd., Cimpress Plc, Claranova SE, CustomInk LLC, Designhill Inc., Entripy Custom Clothing, Ilogo, International Coatings Co. Inc., Print Safari, Printfly Corp., Printful Inc., Printo Document Services Pvt. Ltd., PT Reycom Printing Solusi, Spreadshirt Inc., THREADBIRD, TShirt Elephant, UberPrints Inc., and yourPrint.</w:t>
      </w:r>
      <w:r/>
    </w:p>
    <w:p>
      <w:pPr>
        <w:pStyle w:val="Heading3"/>
      </w:pPr>
      <w:r>
        <w:t>Market Dynamics and Trends</w:t>
      </w:r>
      <w:r/>
    </w:p>
    <w:p>
      <w:r/>
      <w:r>
        <w:t>Custom t-shirts have become a popular tool for branding, especially in sectors like clubs, travel, outdoor sports, and entertainment. This adaptability has been substantiated by a rise in customised clothing featuring logos, slogans, and distinctive artworks which boost brand visibility and marketing campaigns.</w:t>
      </w:r>
      <w:r/>
    </w:p>
    <w:p>
      <w:pPr>
        <w:pStyle w:val="Heading4"/>
      </w:pPr>
      <w:r>
        <w:t>Key Market Trends:</w:t>
      </w:r>
      <w:r/>
    </w:p>
    <w:p>
      <w:r/>
      <w:r>
        <w:t xml:space="preserve">1. </w:t>
      </w:r>
      <w:r>
        <w:rPr>
          <w:b/>
        </w:rPr>
        <w:t>Strategic Expansions and Partnerships</w:t>
      </w:r>
      <w:r>
        <w:t>: Notable among recent developments is CustomInk LLC’s acquisition of Swag.com, which has broadened their portfolio into corporate gifting solutions. Similarly, Printful Inc. has partnered with design platform Vexels to offer over 500 pre-selected designs, enhancing the options available to their customers. Printful has also committed over USD 5 million towards expanding their operations in the UK and Poland.</w:t>
      </w:r>
      <w:r/>
    </w:p>
    <w:p>
      <w:r/>
      <w:r>
        <w:t xml:space="preserve">2. </w:t>
      </w:r>
      <w:r>
        <w:rPr>
          <w:b/>
        </w:rPr>
        <w:t>Technological Advancements</w:t>
      </w:r>
      <w:r>
        <w:t>: Screen printing and digital printing are prominent techniques employed within the market. Screen printing is appreciated for its traditional look and durability while digital printing is favoured for vibrant colour renditions and intricate designs. The incorporation of artificial intelligence (AI) has revolutionised design processes, improving efficiency and customisation.</w:t>
      </w:r>
      <w:r/>
    </w:p>
    <w:p>
      <w:r/>
      <w:r>
        <w:t xml:space="preserve">3. </w:t>
      </w:r>
      <w:r>
        <w:rPr>
          <w:b/>
        </w:rPr>
        <w:t>Consumer Preferences</w:t>
      </w:r>
      <w:r>
        <w:t>: There is a marked trend towards unique clothing that reflects individual personalities, driven by the preferences of younger demographics. This trend is supported by the increasing accessibility and affordability of custom t-shirts through e-commerce platforms.</w:t>
      </w:r>
      <w:r/>
    </w:p>
    <w:p>
      <w:pPr>
        <w:pStyle w:val="Heading3"/>
      </w:pPr>
      <w:r>
        <w:t>Challenges Facing the Market</w:t>
      </w:r>
      <w:r/>
    </w:p>
    <w:p>
      <w:r/>
      <w:r>
        <w:t xml:space="preserve">Despite the positive outlook, the market faces several challenges: 1. </w:t>
      </w:r>
      <w:r>
        <w:rPr>
          <w:b/>
        </w:rPr>
        <w:t>Market Fragmentation</w:t>
      </w:r>
      <w:r>
        <w:t>: The custom t-shirt printing market is highly fragmented with numerous vendors competing largely on price. This has led to price wars, thereby compressing profit margins for many players.</w:t>
      </w:r>
      <w:r/>
    </w:p>
    <w:p>
      <w:r/>
      <w:r>
        <w:t xml:space="preserve">2. </w:t>
      </w:r>
      <w:r>
        <w:rPr>
          <w:b/>
        </w:rPr>
        <w:t>Initial Investments</w:t>
      </w:r>
      <w:r>
        <w:t>: High initial costs associated with setting up printing techniques, especially screen printing, present significant barriers to entry for small and medium-sized enterprises. These costs can limit the ability of smaller firms to compete effectively.</w:t>
      </w:r>
      <w:r/>
    </w:p>
    <w:p>
      <w:r/>
      <w:r>
        <w:t xml:space="preserve">3. </w:t>
      </w:r>
      <w:r>
        <w:rPr>
          <w:b/>
        </w:rPr>
        <w:t>Quality Control</w:t>
      </w:r>
      <w:r>
        <w:t>: Ensuring consistent quality, especially when managing large orders, remains a critical challenge for many vendors. This is compounded by the difficulty in maintaining colour integrity across different batches.</w:t>
      </w:r>
      <w:r/>
    </w:p>
    <w:p>
      <w:pPr>
        <w:pStyle w:val="Heading3"/>
      </w:pPr>
      <w:r>
        <w:t>Segment Insights</w:t>
      </w:r>
      <w:r/>
    </w:p>
    <w:p>
      <w:r/>
      <w:r>
        <w:t xml:space="preserve">The market is segmented by: - </w:t>
      </w:r>
      <w:r>
        <w:rPr>
          <w:b/>
        </w:rPr>
        <w:t>Type</w:t>
      </w:r>
      <w:r>
        <w:t xml:space="preserve">: Graphic designed shirts and artworks. - </w:t>
      </w:r>
      <w:r>
        <w:rPr>
          <w:b/>
        </w:rPr>
        <w:t>Technique</w:t>
      </w:r>
      <w:r>
        <w:t xml:space="preserve">: Screen printing, digital printing, and plot printing. - </w:t>
      </w:r>
      <w:r>
        <w:rPr>
          <w:b/>
        </w:rPr>
        <w:t>Geography</w:t>
      </w:r>
      <w:r>
        <w:t>: APAC, Europe, North America, South America, and the Middle East and Africa.</w:t>
      </w:r>
      <w:r/>
    </w:p>
    <w:p>
      <w:r/>
      <w:r>
        <w:rPr>
          <w:b/>
        </w:rPr>
        <w:t>Graphic Designed Shirts</w:t>
      </w:r>
      <w:r>
        <w:t xml:space="preserve"> dominate the market share due to their cost-effectiveness and broader appeal. These shirts often feature pre-printed designs, making them an efficient option for various customers.</w:t>
      </w:r>
      <w:r/>
    </w:p>
    <w:p>
      <w:pPr>
        <w:pStyle w:val="Heading3"/>
      </w:pPr>
      <w:r>
        <w:t>Geographic Markets</w:t>
      </w:r>
      <w:r/>
      <w:r/>
    </w:p>
    <w:p>
      <w:pPr>
        <w:pStyle w:val="ListBullet"/>
        <w:spacing w:line="240" w:lineRule="auto"/>
        <w:ind w:left="720"/>
      </w:pPr>
      <w:r/>
      <w:r>
        <w:rPr>
          <w:b/>
        </w:rPr>
        <w:t>APAC</w:t>
      </w:r>
      <w:r>
        <w:t>: Demonstrates significant growth driven by emerging markets and increasing disposable incomes.</w:t>
      </w:r>
      <w:r/>
    </w:p>
    <w:p>
      <w:pPr>
        <w:pStyle w:val="ListBullet"/>
        <w:spacing w:line="240" w:lineRule="auto"/>
        <w:ind w:left="720"/>
      </w:pPr>
      <w:r/>
      <w:r>
        <w:rPr>
          <w:b/>
        </w:rPr>
        <w:t>North America and Europe</w:t>
      </w:r>
      <w:r>
        <w:t>: Exhibiting steady growth owing to established e-commerce platforms and high consumer demand for personalised products.</w:t>
      </w:r>
      <w:r/>
    </w:p>
    <w:p>
      <w:pPr>
        <w:pStyle w:val="ListBullet"/>
        <w:spacing w:line="240" w:lineRule="auto"/>
        <w:ind w:left="720"/>
      </w:pPr>
      <w:r/>
      <w:r>
        <w:rPr>
          <w:b/>
        </w:rPr>
        <w:t>South America and Middle East &amp; Africa</w:t>
      </w:r>
      <w:r>
        <w:t>: Emerging markets with growing interest in custom apparel, presenting various growth opportunities.</w:t>
      </w:r>
      <w:r/>
      <w:r/>
    </w:p>
    <w:p>
      <w:pPr>
        <w:pStyle w:val="Heading3"/>
      </w:pPr>
      <w:r>
        <w:t>Industry Outlook</w:t>
      </w:r>
      <w:r/>
    </w:p>
    <w:p>
      <w:r/>
      <w:r>
        <w:t>The custom t-shirt printing market is capitalising on innovation and the increasing demand for personalised apparel. As advancements in AI and printing technologies continue to evolve, the market is set to offer more sophisticated and affordable options to consumers and businesses alike.</w:t>
      </w:r>
      <w:r/>
    </w:p>
    <w:p>
      <w:r/>
      <w:r>
        <w:t>Technavio’s in-depth report provides comprehensive insights into the market dynamics, trends, and challenges, equipping businesses with the information needed to navigate and thrive in the global custom t-shirt printing sector. As industries continuously adapt to consumer preferences, customization and branding through apparel are expected to remain a pivotal element in marketing and promotional strategies.</w:t>
      </w:r>
      <w:r/>
    </w:p>
    <w:p>
      <w:r/>
      <w:r>
        <w:t>For further details on the latest trends, growth opportunities, and strategic insights, the complete report by Technavio is available.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