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ElevenLabs emerges as leading Indonesian text-to-speech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ElevenLabs Emerges as Leading Indonesian Text-to-Speech Platform</w:t>
      </w:r>
      <w:r/>
    </w:p>
    <w:p>
      <w:r/>
      <w:r>
        <w:t>In a notable advancement within the realm of artificial intelligence, ElevenLabs has distinguished itself as a premier platform for Indonesian text-to-speech (TTS) technology. This pioneering service utilises sophisticated AI machinery to transform written Indonesian text into highly realistic speech, broadening the accessibility and engagement of various forms of content for a wide-ranging Indonesian audience.</w:t>
      </w:r>
      <w:r/>
    </w:p>
    <w:p>
      <w:r/>
      <w:r>
        <w:t>The utilisation of Indonesian AI voice technology, as embodied by ElevenLabs, is reshaping contemporary content creation and consumption. This technology is particularly valuable in the production of marketing materials, educational tools, and multimedia presentations, offering an elevated quality that significantly impacts the listener's experience.</w:t>
      </w:r>
      <w:r/>
    </w:p>
    <w:p>
      <w:pPr>
        <w:pStyle w:val="Heading3"/>
      </w:pPr>
      <w:r>
        <w:t>Key Features of ElevenLabs' Indispensable Technology</w:t>
      </w:r>
      <w:r/>
    </w:p>
    <w:p>
      <w:r/>
      <w:r>
        <w:rPr>
          <w:b/>
        </w:rPr>
        <w:t>Superior Voice Realism:</w:t>
      </w:r>
      <w:r>
        <w:t xml:space="preserve"> ElevenLabs has carved out a niche by offering voice outputs that closely mimic natural human speech patterns. This feature ensures listeners receive a more lifelike and engaging auditory experience, vastly improving over more robotic or monotonous alternatives previously available on the market.</w:t>
      </w:r>
      <w:r/>
    </w:p>
    <w:p>
      <w:r/>
      <w:r>
        <w:rPr>
          <w:b/>
        </w:rPr>
        <w:t>Extensive Customization Options:</w:t>
      </w:r>
      <w:r>
        <w:t xml:space="preserve"> One of the platform's standout features is its ability to tailor vocal attributes to suit the specific needs of any project. Users can adjust parameters such as emotional tone and pacing, allowing for the creation of more expressive and contextually appropriate audio content. This flexibility is particularly advantageous for producing diverse types of audio outputs, from exuberant marketing messages to serene educational narrations.</w:t>
      </w:r>
      <w:r/>
    </w:p>
    <w:p>
      <w:r/>
      <w:r>
        <w:rPr>
          <w:b/>
        </w:rPr>
        <w:t>Focus on Quality:</w:t>
      </w:r>
      <w:r>
        <w:t xml:space="preserve"> ElevenLabs prioritises high-quality audio output that faithfully represents the subtleties and intricacies of the Indonesian language. This commitment to quality ensures that the produced audio content maintains clarity and authenticity, resonating well with native speakers and enhancing overall comprehension.</w:t>
      </w:r>
      <w:r/>
    </w:p>
    <w:p>
      <w:pPr>
        <w:pStyle w:val="Heading3"/>
      </w:pPr>
      <w:r>
        <w:t>The Broader Impact</w:t>
      </w:r>
      <w:r/>
    </w:p>
    <w:p>
      <w:r/>
      <w:r>
        <w:t xml:space="preserve">The implications of such technology are far-reaching. Among various TTS platforms, ElevenLabs stands out not just for its technological prowess but also for its practical applications across multiple sectors. The ability to easily and effectively convert text to speech can democratise access to information, particularly benefitting users with visual impairments or those who prefer auditory learning methods over traditional reading. </w:t>
      </w:r>
      <w:r/>
    </w:p>
    <w:p>
      <w:r/>
      <w:r>
        <w:t>Furthermore, marketers and educators can harness this tool to create more engaging and accessible content, potentially reaching a wider audience. For businesses and institutions looking to bridge linguistic and accessibility gaps, ElevenLabs offers a robust solution through its cutting-edge TTS technology.</w:t>
      </w:r>
      <w:r/>
    </w:p>
    <w:p>
      <w:r/>
      <w:r>
        <w:t>This advancement heralds a new era for content accessibility and engagement in Indonesia, aligning well with global trends toward more inclusive and versatile modes of communication. As the demand for digital content continues to expand, tools like ElevenLabs’ Indonesian text-to-speech technology will likely play a pivotal role in shaping how information is shared and consumed.</w:t>
      </w:r>
      <w:r/>
    </w:p>
    <w:p>
      <w:r/>
      <w:r>
        <w:t>For additional details, interested parties are encouraged to explore further through the official ElevenLabs website.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