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evolving eCommerce trends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Embracing Evolving eCommerce Trends for 2024</w:t>
      </w:r>
      <w:r/>
    </w:p>
    <w:p>
      <w:pPr>
        <w:pStyle w:val="Heading4"/>
      </w:pPr>
      <w:r>
        <w:t>An Overview of the Shifting eCommerce Landscape</w:t>
      </w:r>
      <w:r/>
    </w:p>
    <w:p>
      <w:r/>
      <w:r>
        <w:t>The eCommerce sector is undergoing significant transformation driven by emerging technologies, evolving economic factors, and shifting consumer behaviours. Post-recession economic trends, high inflation, and supply chain challenges have markedly influenced how consumers spend and shop. To stay competitive, retailers must not only recognise but also adapt to these dynamic shifts.</w:t>
      </w:r>
      <w:r/>
    </w:p>
    <w:p>
      <w:pPr>
        <w:pStyle w:val="Heading4"/>
      </w:pPr>
      <w:r>
        <w:t>Economic Outlook and Shifts in Consumer Behaviour</w:t>
      </w:r>
      <w:r/>
    </w:p>
    <w:p>
      <w:r/>
      <w:r>
        <w:t>The current global economic climate, marred by inflation and residual effects of past recessions, has led to more cautious consumer spending. Shoppers are increasingly on the hunt for bargains and value-centric purchasing options. Retailers offering discounts, incentives, and flexible financing are better positioned in this tightened economic environment. The proliferation of mobile shopping, buy-now-pay-later services, and second-hand eCommerce models signals a shift towards more cost-effective shopping methods.</w:t>
      </w:r>
      <w:r/>
    </w:p>
    <w:p>
      <w:pPr>
        <w:pStyle w:val="Heading4"/>
      </w:pPr>
      <w:r>
        <w:t>Technological Innovations Shaping eCommerce</w:t>
      </w:r>
      <w:r/>
    </w:p>
    <w:p>
      <w:r/>
      <w:r>
        <w:t>Blockchain technology is revolutionising supply chain transparency and security, presenting significant opportunities for retailers. By enhancing customer trust and providing transparent, secure shopping experiences, businesses investing in blockchain are likely to gain a competitive edge.</w:t>
      </w:r>
      <w:r/>
    </w:p>
    <w:p>
      <w:r/>
      <w:r>
        <w:t>Personalisation, powered by AI and big data, is becoming a critical tool for retailers. AI-driven tools can analyse purchase history, browsing patterns, and other data to offer personalised product recommendations. Businesses leveraging these technologies can create tailored shopping experiences, increasing customer loyalty and engagement. Moreover, omnichannel integration ensures a seamless shopping experience across various platforms, a strategy successfully implemented by giants such as Walmart and Target.</w:t>
      </w:r>
      <w:r/>
    </w:p>
    <w:p>
      <w:pPr>
        <w:pStyle w:val="Heading4"/>
      </w:pPr>
      <w:r>
        <w:t>Key Trends Poised to Shape eCommerce in 2024</w:t>
      </w:r>
      <w:r/>
    </w:p>
    <w:p>
      <w:pPr>
        <w:pStyle w:val="Heading5"/>
      </w:pPr>
      <w:r>
        <w:t>Personalisation and Omnichannel Experiences</w:t>
      </w:r>
      <w:r/>
    </w:p>
    <w:p>
      <w:r/>
      <w:r>
        <w:t>The personalised shopping experience is now a cornerstone of successful retail strategy. Businesses are increasingly turning to AI and big data to deliver bespoke product recommendations and marketing messages. For example, AI can scrutinise a customer's purchase history to make tailored suggestions, enhancing the shopping journey through personalised emails, social ads, and on-site recommendations.</w:t>
      </w:r>
      <w:r/>
    </w:p>
    <w:p>
      <w:r/>
      <w:r>
        <w:t>Omnichannel retail has emerged as essential for providing a seamless customer experience. Exemplified by retailers like Nike, who offer app reservations and in-store pick-up, and Target, with their same-day delivery options, omnichannel strategies significantly boost sales, loyalty, and customer satisfaction.</w:t>
      </w:r>
      <w:r/>
    </w:p>
    <w:p>
      <w:pPr>
        <w:pStyle w:val="Heading5"/>
      </w:pPr>
      <w:r>
        <w:t>Social Commerce and Influencer Marketing</w:t>
      </w:r>
      <w:r/>
    </w:p>
    <w:p>
      <w:r/>
      <w:r>
        <w:t>Platforms like Instagram and TikTok are redefining retail with integrated shopping features and influencer collaborations. Instagram provides streamlined in-app shopping and influencer partnerships that enhance product discovery and conversion. TikTok leverages its vast Gen Z audience with shoppable livestreams and brand collaborations, opening new avenues for engagement and sales.</w:t>
      </w:r>
      <w:r/>
    </w:p>
    <w:p>
      <w:r/>
      <w:r>
        <w:t>Effective social commerce strategies involve:</w:t>
      </w:r>
      <w:r/>
      <w:r/>
    </w:p>
    <w:p>
      <w:pPr>
        <w:pStyle w:val="ListBullet"/>
        <w:spacing w:line="240" w:lineRule="auto"/>
        <w:ind w:left="720"/>
      </w:pPr>
      <w:r/>
      <w:r>
        <w:t>Optimising online shops for mobile</w:t>
      </w:r>
      <w:r/>
    </w:p>
    <w:p>
      <w:pPr>
        <w:pStyle w:val="ListBullet"/>
        <w:spacing w:line="240" w:lineRule="auto"/>
        <w:ind w:left="720"/>
      </w:pPr>
      <w:r/>
      <w:r>
        <w:t>Building a strong multi-channel social media presence</w:t>
      </w:r>
      <w:r/>
    </w:p>
    <w:p>
      <w:pPr>
        <w:pStyle w:val="ListBullet"/>
        <w:spacing w:line="240" w:lineRule="auto"/>
        <w:ind w:left="720"/>
      </w:pPr>
      <w:r/>
      <w:r>
        <w:t>Creating shoppable content with product tags and live shopping features</w:t>
      </w:r>
      <w:r/>
    </w:p>
    <w:p>
      <w:pPr>
        <w:pStyle w:val="ListBullet"/>
        <w:spacing w:line="240" w:lineRule="auto"/>
        <w:ind w:left="720"/>
      </w:pPr>
      <w:r/>
      <w:r>
        <w:t>Running targeted social ads</w:t>
      </w:r>
      <w:r/>
    </w:p>
    <w:p>
      <w:pPr>
        <w:pStyle w:val="ListBullet"/>
        <w:spacing w:line="240" w:lineRule="auto"/>
        <w:ind w:left="720"/>
      </w:pPr>
      <w:r/>
      <w:r>
        <w:t>Engaging with influencers to broaden reach</w:t>
      </w:r>
      <w:r/>
      <w:r/>
    </w:p>
    <w:p>
      <w:pPr>
        <w:pStyle w:val="Heading5"/>
      </w:pPr>
      <w:r>
        <w:t>Voice Commerce and Conversational Interfaces</w:t>
      </w:r>
      <w:r/>
    </w:p>
    <w:p>
      <w:r/>
      <w:r>
        <w:t>Voice-controlled technology, driven by the adoption of smart speakers like Amazon Echo and Google Home, is set to revolutionise online shopping. Projections estimate voice shopping will reach $40 billion by 2024. Retailers need to optimise for voice search, by creating natural language product descriptions and integrating with major voice platforms. Additionally, developing unique voice experiences through Alexa Skills or Actions can give brands a competitive edge.</w:t>
      </w:r>
      <w:r/>
    </w:p>
    <w:p>
      <w:pPr>
        <w:pStyle w:val="Heading5"/>
      </w:pPr>
      <w:r>
        <w:t>Subscription Models and Recurring Revenue</w:t>
      </w:r>
      <w:r/>
    </w:p>
    <w:p>
      <w:r/>
      <w:r>
        <w:t>Subscription-based eCommerce continues to grow, driven by consumer demand for convenience and personalisation. The subscription box market is expected to grow at a rate of over 15% annually through 2025, with successful examples including Stitch Fix and Blue Apron. Subscription models offer businesses predictable recurring revenue and customer loyalty.</w:t>
      </w:r>
      <w:r/>
    </w:p>
    <w:p>
      <w:pPr>
        <w:pStyle w:val="Heading5"/>
      </w:pPr>
      <w:r>
        <w:t>Sustainable and Ethical eCommerce</w:t>
      </w:r>
      <w:r/>
    </w:p>
    <w:p>
      <w:r/>
      <w:r>
        <w:t>Modern consumers are increasingly drawn to brands that prioritise sustainability and ethical practices. Transparent sourcing, eco-friendly packaging, and emissions offsetting are becoming critical differentiators in the marketplace. Brands like Allbirds exemplify successful sustainable eCommerce by offering carbon-neutral shipping and eco-friendly packaging.</w:t>
      </w:r>
      <w:r/>
    </w:p>
    <w:p>
      <w:pPr>
        <w:pStyle w:val="Heading4"/>
      </w:pPr>
      <w:r>
        <w:t>Implementing eCommerce Trends for Future Success</w:t>
      </w:r>
      <w:r/>
    </w:p>
    <w:p>
      <w:r/>
      <w:r>
        <w:t>To capitalise on these trends, retailers must carefully identify which innovations align with their brand and market. Conducting thorough customer research and evaluating the potential payoff of different trends will help in making informed decisions. Developing adaptable, future-proof strategies that are flexible to change will be key to sustained success in the fast-evolving eCommerce landscape.</w:t>
      </w:r>
      <w:r/>
    </w:p>
    <w:p>
      <w:pPr>
        <w:pStyle w:val="Heading4"/>
      </w:pPr>
      <w:r>
        <w:t>Case Studies of Brands Leading Trends</w:t>
      </w:r>
      <w:r/>
    </w:p>
    <w:p>
      <w:r/>
      <w:r>
        <w:t>Leading brands are already reaping the benefits of adopting emerging eCommerce trends. For instance, Sephora utilises AI-driven personalisation for higher sales, Target leverages same-day delivery for increased sales, and Allbirds attracts eco-conscious shoppers with sustainable practices. These case studies highlight the substantial positive impact that can be achieved by implementing innovative trends.</w:t>
      </w:r>
      <w:r/>
    </w:p>
    <w:p>
      <w:pPr>
        <w:pStyle w:val="Heading4"/>
      </w:pPr>
      <w:r>
        <w:t>Conclusion</w:t>
      </w:r>
      <w:r/>
    </w:p>
    <w:p>
      <w:r/>
      <w:r>
        <w:t>The eCommerce industry is poised for further evolution as new technologies and shifting consumer behaviours continue to reshape the market. By embracing trends such as personalisation, omnichannel integration, social commerce, voice shopping, subscription models, and sustainability, retailers can position themselves for long-term success in an increasingly complex and dynamic retail environment.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