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First-ever recycled aluminum car headed by AI with Aston Martin branding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First-Ever Recycled Aluminum Car Headed by AI with Aston Martin Branding</w:t>
      </w:r>
      <w:r/>
    </w:p>
    <w:p>
      <w:pPr>
        <w:pStyle w:val="Heading4"/>
      </w:pPr>
      <w:r>
        <w:t>A Multi-Industry Leap Towards Sustainable Vehicle Manufacturing</w:t>
      </w:r>
      <w:r/>
    </w:p>
    <w:p>
      <w:r/>
      <w:r>
        <w:t>In an unprecedented move towards automotive sustainability, a ground-breaking collaboration has been formed to create the world's first recycled aluminum car. Utilising artificial intelligence (AI) for its design, the initiative aims to showcase innovation with weight reduction and a smaller environmental footprint. This pioneering effort will see the British luxury car manufacturer Aston Martin at the helm, promoting the vehicle under its "Racing. Green." program.</w:t>
      </w:r>
      <w:r/>
    </w:p>
    <w:p>
      <w:pPr>
        <w:pStyle w:val="Heading4"/>
      </w:pPr>
      <w:r>
        <w:t>Partnership and Funding</w:t>
      </w:r>
      <w:r/>
    </w:p>
    <w:p>
      <w:r/>
      <w:r>
        <w:t>The initiative, known as the Performance Integrated Vehicle Optimization Technology (PIVOT) project, has achieved significant industry recognition and financial backing. Spearheading the partnership is Coventry-based aluminum supplier Sarginsons Industries, joined by notable associates including Aston Martin, Altair, Brunel University London, and GESCRAP. PIVOT recently secured a substantial $6.72 million (£6 million) grant from the United Kingdom government’s Advanced Propulsion Centre (APC) and Innovate UK, underscoring the project’s alignment with national sustainability goals.</w:t>
      </w:r>
      <w:r/>
    </w:p>
    <w:p>
      <w:pPr>
        <w:pStyle w:val="Heading4"/>
      </w:pPr>
      <w:r>
        <w:t>The Role of Artificial Intelligence</w:t>
      </w:r>
      <w:r/>
    </w:p>
    <w:p>
      <w:r/>
      <w:r>
        <w:t>Central to the project’s innovation is the utilisation of artificial intelligence, provided by Altair. Known for its excellence in AI and simulation, Altair will direct the design process, focusing on reducing the vehicle’s weight by up to 30 percent through the use of recycled aluminum. This AI-driven endeavor not only proposes a technologically advanced design but also promises to cut down up to 95 percent of carbon emissions associated with vehicle components.</w:t>
      </w:r>
      <w:r/>
    </w:p>
    <w:p>
      <w:pPr>
        <w:pStyle w:val="Heading4"/>
      </w:pPr>
      <w:r>
        <w:t>Technological Implications</w:t>
      </w:r>
      <w:r/>
    </w:p>
    <w:p>
      <w:r/>
      <w:r>
        <w:t>The recycled aluminum vehicle design is set to employ an "advanced casting process," an integral component that aims to revolutionize future vehicle manufacturing. This initiative extends the influence of artificial intelligence beyond customary applications, integrating it deep within the automotive industry’s core processes. Additionally, this AI-driven method aligns with emergent trends wherein companies are exploring AI designs to deliver enhancements beyond human capability.</w:t>
      </w:r>
      <w:r/>
    </w:p>
    <w:p>
      <w:pPr>
        <w:pStyle w:val="Heading4"/>
      </w:pPr>
      <w:r>
        <w:t>Broader Impact in the Automotive Sector</w:t>
      </w:r>
      <w:r/>
    </w:p>
    <w:p>
      <w:r/>
      <w:r>
        <w:t>Beyond the current scope, other car manufacturers are also delving into AI integrations. Notably, Nissan's forthcoming 2025 Qashqai is embracing AI to introduce significant vehicle enhancements. Geely has demonstrated an AI-powered autonomous drifting vehicle via Chinese social media platform Weibo, championing AI technology's capacity for elite driving conditions.</w:t>
      </w:r>
      <w:r/>
    </w:p>
    <w:p>
      <w:pPr>
        <w:pStyle w:val="Heading4"/>
      </w:pPr>
      <w:r>
        <w:t>Towards a Future of Sustainable Automotive Manufacturing</w:t>
      </w:r>
      <w:r/>
    </w:p>
    <w:p>
      <w:r/>
      <w:r>
        <w:t>While not all automotive corporations have fully integrated AI, many are progressively partnering with technology giants to explore this potential. Projects like PIVOT set the stage for the future of car manufacturing to be not only more technologically advanced but also environmentally sustainable. The anticipated Aston Martin-branded car, emerging from this innovative collaboration, promises a lighter, eco-friendly alternative, marking a significant leap forward in the automotive industry’s green journey.</w:t>
      </w:r>
      <w:r/>
    </w:p>
    <w:p>
      <w:r/>
      <w:r>
        <w:t>By leveraging AI and 100 percent recycled aluminum, the PIVOT project is poised to illustrate the profound capabilities of coordinated, technological, and sustainable efforts in automotive manufacturing.</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