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leaders shape digital transformation strategies for MSMEs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Industry Leaders Shape Digital Transformation Strategies for MSMEs</w:t>
      </w:r>
      <w:r/>
    </w:p>
    <w:p>
      <w:r/>
      <w:r>
        <w:t xml:space="preserve">**In a rapidly evolving digital landscape, several industry leaders are pioneering innovative digital transformation strategies to support Micro, Small, and Medium Enterprises (MSMEs) spanning sectors such as agriculture, fintech, and logistics. Integrating advanced technologies, including cloud computing, big data, IoT, and blockchain, has emerged as crucial to meeting the increasing demand for personalization and AI adaptability. Key aspects of this transformation journey include the adoption of cloud-based infrastructures, the leverage of data analytics for actionable insights, the utilization of IoT for enhanced connectivity, ensuring secure transactions through blockchain, and the harnessing of AI for automation and innovation. By prioritizing these initiatives, industry leaders are navigating digital complexities and ensuring competitiveness, agility, and relevance in an ever-changing market. Below are some of the key companies driving digital transformation for MSMEs. </w:t>
      </w:r>
      <w:r/>
    </w:p>
    <w:p>
      <w:r/>
      <w:r>
        <w:rPr>
          <w:b/>
        </w:rPr>
        <w:t>Mass Software Solutions Pvt. Ltd</w:t>
      </w:r>
      <w:r/>
    </w:p>
    <w:p>
      <w:r/>
      <w:r>
        <w:t>Mass Software Solutions Pvt. Ltd., an Indian-based full-service online and mobile app development firm, founded in 2001, provides unique digital transformation methods for SMEs. With expertise in software development, cybersecurity, cloud computing, and data analytics, they facilitate smooth digital transformation and brand establishment through effective online marketing. Catering to a diverse range of businesses worldwide, their dynamic team delivers ROI-guaranteed websites, high-performance apps, and bespoke solutions. Emphasizing quality, timeliness, and client satisfaction, Mass Software Solutions offers scalable, customizable solutions that engage and convert customers, ensuring corporate success in the digital era.</w:t>
      </w:r>
      <w:r/>
    </w:p>
    <w:p>
      <w:r/>
      <w:r>
        <w:rPr>
          <w:b/>
        </w:rPr>
        <w:t>Quarks Technosoft</w:t>
      </w:r>
      <w:r/>
    </w:p>
    <w:p>
      <w:r/>
      <w:r>
        <w:t>Founded in 2012, Quarks Technosoft is a rapidly growing IT consulting and digital development firm with offices in India, Singapore, and Canada. Led by CEO Vipin Vindal, the company specializes in digital transformation and custom software solutions. Their global network extends to various industries, providing services such as advisory, UI/UX design, application development, and Salesforce development. With a skilled team of over 300 engineers, Quarks has built its reputation on transparency, innovation, and long-term client relationships. Their product portfolio includes platforms like AdviceFit, Unizon, Breezing Minds, Jombone, and Nexonic, highlighting their commitment to digital innovation. The company aspires to be a globally recognized IT firm with a mission centred on simplicity and expansion.</w:t>
      </w:r>
      <w:r/>
    </w:p>
    <w:p>
      <w:r/>
      <w:r>
        <w:rPr>
          <w:b/>
        </w:rPr>
        <w:t>Info Vision Labs</w:t>
      </w:r>
      <w:r/>
    </w:p>
    <w:p>
      <w:r/>
      <w:r>
        <w:t>Headquartered in Chandigarh, India, Info Vision Labs specializes in advanced technologies such as computer vision, augmented reality, machine learning, and software development. The company, with over 300 employees, is recognised for developing creative solutions that drive digital transformation. They are adept at employing computer vision to create novel solutions, crafting immersive augmented reality experiences, and leveraging machine learning for data-driven insights. Info Vision Labs' ability to deliver technologically complex and immersive experiences positions them as a leader in the digital innovation and transformation space.</w:t>
      </w:r>
      <w:r/>
    </w:p>
    <w:p>
      <w:r/>
      <w:r>
        <w:rPr>
          <w:b/>
        </w:rPr>
        <w:t>Hidden Brains</w:t>
      </w:r>
      <w:r/>
    </w:p>
    <w:p>
      <w:r/>
      <w:r>
        <w:t>Hidden Brains, based in Ahmedabad, India, is a prominent digital transformation company with a workforce of over 300 employees. The firm focuses on mobile app development, offering scalable and feature-rich solutions. Additionally, the company excels in web development, producing unique and responsive web solutions. Their proficiency in AI and machine learning integration provides smart business solutions, while their IoT development expertise fosters connected ecosystems. Known for their commitment to creating intelligent and innovative solutions, Hidden Brains accelerates digital transformation across multiple industries. Their dedication to leveraging cutting-edge technologies and their skilled workforce positions them as a reliable partner for businesses pursuing digital innovation.</w:t>
      </w:r>
      <w:r/>
    </w:p>
    <w:p>
      <w:r/>
      <w:r>
        <w:rPr>
          <w:b/>
        </w:rPr>
        <w:t>ValueCoders</w:t>
      </w:r>
      <w:r/>
    </w:p>
    <w:p>
      <w:r/>
      <w:r>
        <w:t>An established name in the digital transformation market, ValueCoders is based in Noida, India, and employs over 500 individuals. The company offers tailored solutions for various industries and excels in software development. One key service is quality assurance, where they implement stringent testing protocols to deliver high-standard software. Moreover, their IT consulting services provide strategic guidance for optimizing IT solutions. Renowned for their commitment to excellence, ValueCoders functions as a reputable partner in the digital transformation process, delivering creative and efficient technological solutions to businesses.</w:t>
      </w:r>
      <w:r/>
    </w:p>
    <w:p>
      <w:r/>
      <w:r>
        <w:rPr>
          <w:b/>
        </w:rPr>
        <w:t>By prioritising these innovative digital strategies, these industry leaders support MSMEs in navigating the complexities of the digital landscape and remaining competitive, agile, and relevant in a rapidly evolving market.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