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Neuraswap pioneers the intersection of AI and decentralized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Neuraswap: Pioneering the Intersection of AI and Decentralized Finance</w:t>
      </w:r>
      <w:r/>
    </w:p>
    <w:p>
      <w:r/>
      <w:r>
        <w:t xml:space="preserve">In a groundbreaking development, GPT Protocol and ApeBond have announced a collaboration to introduce Neuraswap, the industry's first AI-focused decentralized exchange (DEX). This alliance stands to revolutionise the ways in which artificial intelligence (AI) and decentralised finance (DeFi) intersect, allowing for a more seamless and secure integration of AI data and tokenized value. </w:t>
      </w:r>
      <w:r/>
    </w:p>
    <w:p>
      <w:pPr>
        <w:pStyle w:val="Heading3"/>
      </w:pPr>
      <w:r>
        <w:t>Introduction of Neuraswap</w:t>
      </w:r>
      <w:r/>
    </w:p>
    <w:p>
      <w:r/>
      <w:r>
        <w:t>Neuraswap is centred on leveraging AI advancements within the DeFi ecosystem. Designed primarily to empower AI projects, protocols, and organisations, Neuraswap enables the deployment of tokens on the GPT Mainnet. This transformative feature allows AI data to be tokenized, turning it into a tradable asset and thus providing a novel means for AI projects to store and exchange value.</w:t>
      </w:r>
      <w:r/>
    </w:p>
    <w:p>
      <w:r/>
      <w:r>
        <w:t>The platform facilitates the swapping of AI tokens effortlessly and grants permissionless access to AI data. Essentially, it creates a decentralised marketplace where data assumes the form of a valuable commodity. To support this, Neuraswap offers incentivised liquidity pool pairings, allowing users to generate value from their AI tokens within a transparent, decentralised AI economy.</w:t>
      </w:r>
      <w:r/>
    </w:p>
    <w:p>
      <w:r/>
      <w:r>
        <w:t xml:space="preserve">The tokenization of AI data through Neuraswap effectively bridges the gap between decentralised AI computing and financial applications, thus providing utility and liquidity to initiatives that drive AI-driven innovation. </w:t>
      </w:r>
      <w:r/>
    </w:p>
    <w:p>
      <w:pPr>
        <w:pStyle w:val="Heading3"/>
      </w:pPr>
      <w:r>
        <w:t>Role of ApeBond</w:t>
      </w:r>
      <w:r/>
    </w:p>
    <w:p>
      <w:r/>
      <w:r>
        <w:t>ApeBond, a prominent on-chain over-the-counter (OTC) marketplace, plays a significant role in this venture. Renowned for its dependable track record and growth across multiple blockchain networks, ApeBond has established itself as a leading bonding protocol in DeFi. It offers innovative methods for projects and communities to raise funds securely, transparently, and accessibly via bonds.</w:t>
      </w:r>
      <w:r/>
    </w:p>
    <w:p>
      <w:r/>
      <w:r>
        <w:t>With the introduction of AI-focused token solutions facilitated by the partnership with GPT Protocol, ApeBond extends its DeFi offerings. This expanded capability allows both nascent and established projects to raise capital in a decentralised, permissionless manner. The integration of AI-driven solutions is expected to enhance the overall utility and value of ApeBond’s native tokens within the broader DeFi ecosystem.</w:t>
      </w:r>
      <w:r/>
    </w:p>
    <w:p>
      <w:pPr>
        <w:pStyle w:val="Heading3"/>
      </w:pPr>
      <w:r>
        <w:t>Mutual Enhancements from the Partnership</w:t>
      </w:r>
      <w:r/>
    </w:p>
    <w:p>
      <w:r/>
      <w:r>
        <w:t>The collaboration between GPT Protocol and ApeBond is mutually beneficial, combining their respective strengths to offer a more robust and versatile platform. GPT Protocol’s decentralised AI infrastructure underpins Neuraswap, ensuring the scalability, privacy, and security of AI token transactions. Using Polygon’s zkEVM and zero-knowledge proofs, GPT Protocol enhances data processing speeds and security. Simultaneously, its native $GPT token facilitates transactions within this DEX ecosystem.</w:t>
      </w:r>
      <w:r/>
    </w:p>
    <w:p>
      <w:r/>
      <w:r>
        <w:t>For ApeBond, this partnership widens its influence into AI computing, offering DeFi projects sophisticated ways to leverage AI-focused bonds and liquidity solutions. Projects within ApeBond’s scope will gain from the increased liquidity, transparency, and decentralised access that Neuraswap brings.</w:t>
      </w:r>
      <w:r/>
    </w:p>
    <w:p>
      <w:pPr>
        <w:pStyle w:val="Heading3"/>
      </w:pPr>
      <w:r>
        <w:t>The Role of GPT Protocol</w:t>
      </w:r>
      <w:r/>
    </w:p>
    <w:p>
      <w:r/>
      <w:r>
        <w:t>GPT Protocol is a layer 2 blockchain crafted to cater to the scaling requirements of decentralised AI computing. Notably, it has pioneered the publication of AI “prompts and responses” on the blockchain, offering transparent and verifiable AI interactions. GPT Protocol is constructed on the Polygon zkEVM network, utilising zero-knowledge proofs to optimise on-chain data verification and scalability. The network provides secure and scalable solutions for decentralised AI computing while preserving privacy, facilitating interactions with AI models through anonymous wallet addresses such as MetaMask. The $GPT token is vital for conducting AI commerce on the network, driving transactions, user rewards, and governance through staking and voting systems.</w:t>
      </w:r>
      <w:r/>
    </w:p>
    <w:p>
      <w:pPr>
        <w:pStyle w:val="Heading3"/>
      </w:pPr>
      <w:r>
        <w:t>A Transformative Frontier</w:t>
      </w:r>
      <w:r/>
    </w:p>
    <w:p>
      <w:r/>
      <w:r>
        <w:t>By combining GPT Protocol’s expertise in decentralised AI computing with ApeBond’s proven fundraising strategies for DeFi projects, Neuraswap opens new frontiers. This collaboration forges a decentralised AI economy where AI data is tokenized, unlocking unprecedented access, utility, and value for projects and users.</w:t>
      </w:r>
      <w:r/>
    </w:p>
    <w:p>
      <w:r/>
      <w:r>
        <w:t>As the premiere AI-focused DEX, Neuraswap is poised to usher in innovative possibilities for AI data tokenisation and drive the evolution of decentralised finance and artificial intelligence into new realms of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