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payment solutions launched for SMBs to enhance financial transactions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Payment Solutions Rolled Out for SMBs and Accountants by Prominent FinTech Company</w:t>
      </w:r>
      <w:r/>
    </w:p>
    <w:p>
      <w:r/>
      <w:r>
        <w:t xml:space="preserve">In a significant move aimed at streamlining financial transactions for small and medium-sized businesses (SMBs) and accountants, a leading payments company has unveiled a set of new payment offerings that promise faster, more efficient, and cost-effective services. </w:t>
      </w:r>
      <w:r/>
    </w:p>
    <w:p>
      <w:pPr>
        <w:pStyle w:val="Heading3"/>
      </w:pPr>
      <w:r>
        <w:t>Key Features of the New Payment Offerings</w:t>
      </w:r>
      <w:r/>
    </w:p>
    <w:p>
      <w:r/>
      <w:r>
        <w:rPr>
          <w:b/>
        </w:rPr>
        <w:t>Local Transfer: Revolutionising International Payments</w:t>
      </w:r>
      <w:r/>
    </w:p>
    <w:p>
      <w:r/>
      <w:r>
        <w:t>One of the most noteworthy introductions is the 'Local Transfer' feature under the Bill Accounts Payable option. This innovative service allows businesses to make same-day international payments to their vendors in local currencies without needing intermediary banks, thereby eliminating the associated fees. The payments are delivered directly to local banks abroad, enabling businesses to pay overseas vendors "like a local" from anywhere in the world. Initially, this service covers 15 countries, with plans to expand to 40 countries soon.</w:t>
      </w:r>
      <w:r/>
    </w:p>
    <w:p>
      <w:r/>
      <w:r>
        <w:rPr>
          <w:b/>
        </w:rPr>
        <w:t>Instant Payment: Fast and Flexible Domestic Payments</w:t>
      </w:r>
      <w:r/>
    </w:p>
    <w:p>
      <w:r/>
      <w:r>
        <w:t>Enhancing their domestic payment capabilities, the company has also rolled out a new Bill Accounts Payable option targeted at U.S.-based transactions. This new feature leverages a real-time payment network that operates between financial institutions, enabling businesses to send and receive payments within minutes, even during holidays and weekends. The 24/7 availability of this service ensures continuous financial operations without delays.</w:t>
      </w:r>
      <w:r/>
    </w:p>
    <w:p>
      <w:r/>
      <w:r>
        <w:rPr>
          <w:b/>
        </w:rPr>
        <w:t>Accounts Receivable: Short-Term Line of Credit for Improved Cash Flow</w:t>
      </w:r>
      <w:r/>
    </w:p>
    <w:p>
      <w:r/>
      <w:r>
        <w:t>To further assist businesses in managing their finances, the company has introduced a new Bill Accounts Receivable feature. This service provides businesses with a short-term line of credit, enabling them to receive an advance against outstanding invoices. The cash flow of these businesses is significantly improved as they can now avoid waiting the usual 30-day period to get paid. The simplified invoice financing process allows access to up to $100,000 in financing within just five to 10 minutes after completing a one-time credit line approval process, which interestingly does not impact the business's credit score. Additionally, for subsequent financing requests, no further application is needed.</w:t>
      </w:r>
      <w:r/>
    </w:p>
    <w:p>
      <w:pPr>
        <w:pStyle w:val="Heading3"/>
      </w:pPr>
      <w:r>
        <w:t>Impact and Future Prospects</w:t>
      </w:r>
      <w:r/>
    </w:p>
    <w:p>
      <w:r/>
      <w:r>
        <w:t>These new offerings are expected to have a considerable impact on SMBs and accountants by simplifying payment processes, reducing costs, and improving cash flow. As the company continues to expand the reach of its Local Transfer option, it anticipates covering a more extensive network of countries, thereby broadening the scope for businesses that deal internationally.</w:t>
      </w:r>
      <w:r/>
    </w:p>
    <w:p>
      <w:r/>
      <w:r>
        <w:t xml:space="preserve">The innovations presented by this leading FinTech firm mark a significant step in modernising the financial transactions landscape, providing vital tools to help businesses operate more efficiently and competitively on a global scale. </w:t>
      </w:r>
      <w:r/>
    </w:p>
    <w:p>
      <w:r/>
      <w:r>
        <w:t>With these enhancements already available, businesses and accountants can look forward to leveraging these new tools to streamline their financial operations and manage their cash flow more effectively. The rollout of these new services highlights the FinTech company's commitment to addressing the evolving needs of SMBs and accountants in an increasingly globalised and fast-paced economic environment.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