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launches ChatGPT’s advanced voice mode in the UK amid price hike and organisational shifts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OpenAI Launches ChatGPT’s Advanced Voice Mode in the UK amid Price Hike and Organisational Shifts</w:t>
      </w:r>
      <w:r/>
    </w:p>
    <w:p>
      <w:r/>
      <w:r>
        <w:rPr>
          <w:b/>
        </w:rPr>
        <w:t>London, UK</w:t>
      </w:r>
      <w:r>
        <w:t xml:space="preserve"> - OpenAI, the company behind the popular language model ChatGPT, has announced the launch of its advanced voice mode for ChatGPT Plus users in the United Kingdom. The feature, initially rolled out globally with the notable exclusion of the UK and EU due to regulatory concerns, is now available to British users.</w:t>
      </w:r>
      <w:r/>
    </w:p>
    <w:p>
      <w:r/>
      <w:r>
        <w:t>In a post on its platform X (formerly Twitter), dated 28 September, OpenAI stated, “Advanced Voice is now available in the ChatGPT app to Plus users in the UK.” The company also urged users to update to the latest version of the app to access the new voice-mode services.</w:t>
      </w:r>
      <w:r/>
    </w:p>
    <w:p>
      <w:pPr>
        <w:pStyle w:val="Heading3"/>
      </w:pPr>
      <w:r>
        <w:t>Mixed Reception</w:t>
      </w:r>
      <w:r/>
    </w:p>
    <w:p>
      <w:r/>
      <w:r>
        <w:t>The British rollout comes amid mixed responses from users. While some welcomed the new functionality, others expressed dissatisfaction, pointing out limitations in the prompt responses and concerns over the overall availability and accessibility of the service. In response to OpenAI's announcement, some users even highlighted the existence of jailbreak versions of the voice mode, suggesting that not all users are content with the official offerings.</w:t>
      </w:r>
      <w:r/>
    </w:p>
    <w:p>
      <w:pPr>
        <w:pStyle w:val="Heading3"/>
      </w:pPr>
      <w:r>
        <w:t>Financial Metrics and Future Plans</w:t>
      </w:r>
      <w:r/>
    </w:p>
    <w:p>
      <w:r/>
      <w:r>
        <w:t>The unveiling of the advanced voice mode occurs concurrently with significant financial and organisational changes at OpenAI. According to a recent New York Times report, OpenAI recorded a monthly revenue of $300 million in August 2023, marking a staggering 1,700% increase since early in the year. The company projected annual sales to hit approximately $3.7 billion by year-end, although it expects to incur a loss of around $5 billion this year due to operational costs, employee salaries, and other significant expenses.</w:t>
      </w:r>
      <w:r/>
    </w:p>
    <w:p>
      <w:r/>
      <w:r>
        <w:t>Currently, ChatGPT Plus subscriptions are priced at $20 per month. An internal document revealed that OpenAI plans to increase this subscription fee to $22 by the end of the year, with a further rise to $44 over the next five years. OpenAI has been in discussions with potential investors for a funding round that could raise $7 billion, potentially valuing the company at $150 billion. This valuation places OpenAI among top-tier global companies such as Goldman Sachs and Uber.</w:t>
      </w:r>
      <w:r/>
    </w:p>
    <w:p>
      <w:pPr>
        <w:pStyle w:val="Heading3"/>
      </w:pPr>
      <w:r>
        <w:t>Organisational Changes</w:t>
      </w:r>
      <w:r/>
    </w:p>
    <w:p>
      <w:r/>
      <w:r>
        <w:t>OpenAI’s transition from a non-profit to a for-profit business model has also brought significant changes within the organisation. This transition is intended to attract more investors by removing caps on investment returns. CEO Sam Altman is poised for considerable financial gain from this shift.</w:t>
      </w:r>
      <w:r/>
    </w:p>
    <w:p>
      <w:r/>
      <w:r>
        <w:t>However, the organisation has recently seen several high-profile executive departures, including CTO Mira Murati. Murati announced her resignation in a memo to the team, which was later posted on X. In response to these departures, OpenAI’s CFO Sarah Friar assured staff that investor interest remains "incredibly high" and attempted to provide stability amid the internal changes.</w:t>
      </w:r>
      <w:r/>
    </w:p>
    <w:p>
      <w:pPr>
        <w:pStyle w:val="Heading3"/>
      </w:pPr>
      <w:r>
        <w:t>Competitive AI Landscape</w:t>
      </w:r>
      <w:r/>
    </w:p>
    <w:p>
      <w:r/>
      <w:r>
        <w:t>OpenAI’s advancements in AI, particularly with the launch of advanced voice mode, reflect the intensifying competition in the artificial intelligence sector. Other major players such as Meta, under the leadership of Mark Zuckerberg, have also been making strides in AI development. Meta has seen a notable increase in its stock price as it integrated new AI features, including its own voice mode, drawing considerable attention within the industry.</w:t>
      </w:r>
      <w:r/>
    </w:p>
    <w:p>
      <w:r/>
      <w:r>
        <w:t>Similarly, Marathon Digital’s CEO Fred Thiel has underscored the company’s significant push into AI, signifying broader industry trends where companies are keen to capitalise on the rapid growth and adoption of artificial intelligence technologies.</w:t>
      </w:r>
      <w:r/>
    </w:p>
    <w:p>
      <w:pPr>
        <w:pStyle w:val="Heading3"/>
      </w:pPr>
      <w:r>
        <w:t>Ongoing Developments</w:t>
      </w:r>
      <w:r/>
    </w:p>
    <w:p>
      <w:r/>
      <w:r>
        <w:t>Despite the challenges and high expenses, OpenAI's rapid growth and ongoing innovations continue to shape the landscape of AI technology. The company’s initiatives, including the rollout of the advanced voice mode in the UK and the forthcoming price adjustments for its subscription service, reflect its dynamic strategy to expand user capabilities and maintain a competitive edge.</w:t>
      </w:r>
      <w:r/>
    </w:p>
    <w:p>
      <w:r/>
      <w:r>
        <w:t>As OpenAI forges ahead, stakeholders and users alike will be keen to see how these developments unfold, shaping the future of human interaction with AI and impacting the broader technology ecosystem.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