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Solana’s rapid growth poses a challenge to Ethereum’s market dominance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Solana’s Rapid Growth Poses a Challenge to Ethereum’s Market Dominance</w:t>
      </w:r>
      <w:r/>
    </w:p>
    <w:p>
      <w:r/>
      <w:r>
        <w:t>In the evolving landscape of blockchain technology, Solana (SOL) has garnered attention for its rapid growth and technological advancements, positioning itself as a formidable competitor to Ethereum (ETH). Solana's infrastructure, which boasts faster transaction speeds and lower fees, has attracted developers and users, prompting discussions about its potential to eventually surpass Ethereum in market capitalization.</w:t>
      </w:r>
      <w:r/>
    </w:p>
    <w:p>
      <w:r/>
      <w:r>
        <w:rPr>
          <w:b/>
        </w:rPr>
        <w:t>Technological Advantages and Growth Metrics</w:t>
      </w:r>
      <w:r/>
    </w:p>
    <w:p>
      <w:r/>
      <w:r>
        <w:t>Solana’s unique Proof of History (PoH) consensus mechanism enables the network to process over 2,600 transactions per second (TPS). This speed starkly contrasts with Ethereum's current capacity of 15 TPS. The enhanced efficiency and lower transaction costs have naturally drawn in developers and users, fostering a rapid expansion of Solana’s ecosystem. Metrics such as daily active users and transaction volumes on Solana have already begun to surpass those of Ethereum. This significant uptake has led to speculation about a possible "flippening"—an event where Solana overtakes Ethereum in market capitalization.</w:t>
      </w:r>
      <w:r/>
    </w:p>
    <w:p>
      <w:r/>
      <w:r>
        <w:rPr>
          <w:b/>
        </w:rPr>
        <w:t>Institutional Interest and Adoption</w:t>
      </w:r>
      <w:r/>
    </w:p>
    <w:p>
      <w:r/>
      <w:r>
        <w:t>While institutional adoption has been a key factor in Ethereum’s sustained leadership, Solana is beginning to gain traction in this area. Although retail investors were quicker to embrace Solana, institutional investors are starting to take notice of its performance metrics and technological innovations. According to an analysis by VanEck, Solana could reach 50% of Ethereum’s market cap in the near future, spurred by its ability to handle high-frequency decentralized applications (DApps) with minimal cost. Ethereum, however, still benefits from its first-mover advantage and deeper integration into the Decentralized Finance (DeFi) landscape, giving it a continued edge.</w:t>
      </w:r>
      <w:r/>
    </w:p>
    <w:p>
      <w:r/>
      <w:r>
        <w:rPr>
          <w:b/>
        </w:rPr>
        <w:t>Solana’s Competitive Edge</w:t>
      </w:r>
      <w:r/>
    </w:p>
    <w:p>
      <w:r/>
      <w:r>
        <w:t>Solana’s lower operational costs and faster execution times have made it an attractive option for developers focusing on highly demanding applications such as gaming and real-time financial systems. Ethereum’s higher gas fees and network congestion have driven many developers to explore alternatives like Solana. Future upgrades to Solana, such as Firedancer, expected to further boost its speed and scalability, may cement its appeal for Web3 applications, providing a competitive advantage over Ethereum.</w:t>
      </w:r>
      <w:r/>
    </w:p>
    <w:p>
      <w:r/>
      <w:r>
        <w:rPr>
          <w:b/>
        </w:rPr>
        <w:t>Centralization Concerns</w:t>
      </w:r>
      <w:r/>
    </w:p>
    <w:p>
      <w:r/>
      <w:r>
        <w:t>Despite its strengths, Solana faces challenges regarding decentralization. The higher costs associated with running a node have led to concerns over centralization and network outages. Solana’s smaller validator set is seen as a potential vulnerability compared to Ethereum’s broader network. Addressing these concerns will be crucial for Solana to build trust and achieve wider adoption.</w:t>
      </w:r>
      <w:r/>
    </w:p>
    <w:p>
      <w:r/>
      <w:r>
        <w:rPr>
          <w:b/>
        </w:rPr>
        <w:t>Ethereum’s Response and Future Improvements</w:t>
      </w:r>
      <w:r/>
    </w:p>
    <w:p>
      <w:r/>
      <w:r>
        <w:t>Ethereum is not standing still. Upcoming upgrades, such as Danksharding and continued development of Layer 2 (L2) solutions, are set to improve its scalability and transaction throughput. Danksharding aims to increase Ethereum’s efficiency by splitting the blockchain into smaller shards, thus boosting transaction speed and reducing costs. Layer 2 solutions like Arbitrum and Optimism are already helping to offload transactions from the main Ethereum chain, making it cheaper and faster. However, the challenge remains whether these upgrades can be implemented quickly enough to keep pace with Solana's rapid growth.</w:t>
      </w:r>
      <w:r/>
    </w:p>
    <w:p>
      <w:r/>
      <w:r>
        <w:rPr>
          <w:b/>
        </w:rPr>
        <w:t>Long-Term Outlook</w:t>
      </w:r>
      <w:r/>
    </w:p>
    <w:p>
      <w:r/>
      <w:r>
        <w:t>Even as Solana continues to capture market share, Ethereum's robust DeFi ecosystem and extensive developer community provide it with a sturdy foundation. Unless Ethereum can swiftly roll out its planned scalability improvements, Solana may continue to attract a growing portion of the market, particularly for performance-intensive applications. Developers requiring a high throughput environment, like gaming and DeFi applications, currently find Solana more suitable due to its architecture.</w:t>
      </w:r>
      <w:r/>
    </w:p>
    <w:p>
      <w:r/>
      <w:r>
        <w:rPr>
          <w:b/>
        </w:rPr>
        <w:t>Possibility of a Flippening</w:t>
      </w:r>
      <w:r/>
    </w:p>
    <w:p>
      <w:r/>
      <w:r>
        <w:t>Solana's recent growth metrics and technological advantages indicate potential for significant market cap gains. Currently, Solana’s market cap stands at approximately 22% of Ethereum’s. VanEck analysts predict that if Solana maintains its momentum, it could reach 50% of Ethereum’s market cap in the foreseeable future. For Solana to surpass Ethereum entirely, it would need to sustain its growth trajectory and gain increased institutional trust, which has traditionally been slower compared to retail adoption.</w:t>
      </w:r>
      <w:r/>
    </w:p>
    <w:p>
      <w:r/>
      <w:r>
        <w:t>The upcoming Firedancer upgrade, expected to launch in 2025, aims to enable Solana to handle up to 1 million TPS, further enhancing its appeal. If Solana can leverage these advancements and continue its aggressive growth, the notion of a "flippening" might evolve from speculative theory to reality, reshaping the blockchain hierarchy.</w:t>
      </w:r>
      <w:r/>
    </w:p>
    <w:p>
      <w:r/>
      <w:r>
        <w:t>As Ethereum and Solana both push to capture dominance in the Web3 space, the race between the two blockchains is more intense than ever, leaving the future landscape open to significant shifts.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