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growing energy dilemma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Growing Energy Dilemma of Artificial Intelligence: A Double-Edged Sword</w:t>
      </w:r>
      <w:r/>
    </w:p>
    <w:p>
      <w:r/>
      <w:r>
        <w:rPr>
          <w:b/>
        </w:rPr>
        <w:t>[City], [Date]</w:t>
      </w:r>
      <w:r>
        <w:t xml:space="preserve"> — As artificial intelligence (AI) continues to push technological boundaries, it brings with it a paradoxical predicament: While AI holds the promise of solving complex global issues, its current energy consumption raises substantial concerns. This is especially pertinent given the world's ongoing efforts to establish larger and cleaner power systems.</w:t>
      </w:r>
      <w:r/>
    </w:p>
    <w:p>
      <w:r/>
      <w:r>
        <w:t>Recently, major tech companies and researchers have emphasised that AI's burgeoning energy demands are on the rise. Notably, Sam Altman, an influential figure in the tech industry, has reportedly engaged with White House officials to advocate for the construction of extensive AI data centres. These facilities are projected to require energy supplies comparable to that of five nuclear reactors.</w:t>
      </w:r>
      <w:r/>
    </w:p>
    <w:p>
      <w:pPr>
        <w:pStyle w:val="Heading3"/>
      </w:pPr>
      <w:r>
        <w:t>Energy Consumption and Environmental Impact</w:t>
      </w:r>
      <w:r/>
    </w:p>
    <w:p>
      <w:r/>
      <w:r>
        <w:t>This escalating energy need has initiated debates about the potential ramifications on both natural resources and corporate climate objectives. Concerns are growing as these demands might accelerate proposals for new natural-gas plants, thus diverting major technology companies from their environmental targets.</w:t>
      </w:r>
      <w:r/>
    </w:p>
    <w:p>
      <w:r/>
      <w:r>
        <w:t>AI's significant electricity consumption today is often justified by proponents who argue that future innovations made possible by AI will lead to abundant clean energy. However, many are sceptical, considering the technology's track record. While AI has indeed contributed to advancements in various fields, its potential to deliver groundbreaking solutions, such as curing diseases, achieving superintelligence, or eliminating poverty, often remains overhyped.</w:t>
      </w:r>
      <w:r/>
    </w:p>
    <w:p>
      <w:pPr>
        <w:pStyle w:val="Heading3"/>
      </w:pPr>
      <w:r>
        <w:t>AI’s Role in Tackling Climate Change</w:t>
      </w:r>
      <w:r/>
    </w:p>
    <w:p>
      <w:r/>
      <w:r>
        <w:t>Despite these concerns, AI's potential role in addressing climate change is noteworthy. Researchers and startups are already leveraging AI to enhance the management of power grids, accelerate wildfire response efforts, and innovate in the development of new materials for more efficient batteries and solar panels. While these efforts are still in their infancy, they signify AI's ability to contribute to environmental solutions.</w:t>
      </w:r>
      <w:r/>
    </w:p>
    <w:p>
      <w:r/>
      <w:r>
        <w:t>Moreover, AI’s pattern-recognition skills could potentially lead to groundbreaking discoveries, such as advancements in nuclear fusion technology—a field Altman is notably investing in. Although such progress would be a remarkable feat, technological developments alone are insufficient to tackle the issue of climate emissions comprehensively.</w:t>
      </w:r>
      <w:r/>
    </w:p>
    <w:p>
      <w:pPr>
        <w:pStyle w:val="Heading3"/>
      </w:pPr>
      <w:r>
        <w:t>Technologies in Place, But Transition Lagging</w:t>
      </w:r>
      <w:r/>
    </w:p>
    <w:p>
      <w:r/>
      <w:r>
        <w:t>Experts argue that the challenge lies not in the absence of clean power technologies but in the effective implementation and regulatory support required to transition away from fossil fuels. Despite the availability of nuclear fission plants, solar farms, wind turbines, and batteries, the energy sector continues to be heavily reliant on fossil fuels. In fact, in the world's largest economy, 60% of electricity is still generated from coal, petroleum, and natural gas sources.</w:t>
      </w:r>
      <w:r/>
    </w:p>
    <w:p>
      <w:r/>
      <w:r>
        <w:t>This reliance points to a regulatory inadequacy rather than a technological hurdle. The slow pace of transition emphasizes the need for stringent policies and robust regulatory frameworks to facilitate the adoption of clean energy.</w:t>
      </w:r>
      <w:r/>
    </w:p>
    <w:p>
      <w:pPr>
        <w:pStyle w:val="Heading3"/>
      </w:pPr>
      <w:r>
        <w:t>Conclusion</w:t>
      </w:r>
      <w:r/>
    </w:p>
    <w:p>
      <w:r/>
      <w:r>
        <w:t>AI's growing energy consumption poses a significant challenge as the world grapples with its environmental impact. While the technology promises to offer solutions to global issues, its current energy demands necessitate a careful evaluation of both technological advancements and regulatory frameworks. The future of AI in addressing climate change and other global problems remains a complex interplay of innovation, energy requirements, and policy support.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