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Turmoil at OpenAI: scrapped NDAs ignite wave of criticism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Turmoil at OpenAI: Scrapped NDAs Ignite Wave of Criticism</w:t>
      </w:r>
      <w:r/>
    </w:p>
    <w:p>
      <w:r/>
      <w:r>
        <w:t>In recent months, the pioneering artificial intelligence research firm OpenAI has faced a mounting crisis after revelations from former employees were made public. For approximately five years, the company had enforced strict nondisclosure agreements (NDAs) to limit public criticism from departing employees. This system of NDAs engendered a culture of paranoia among both current and former staff members, discouraging them from speaking to the press.</w:t>
      </w:r>
      <w:r/>
    </w:p>
    <w:p>
      <w:r/>
      <w:r>
        <w:t>The secretive atmosphere began to unravel in May when a departing employee refused to sign the NDA and took their story to The Times. Apologies from the company and the subsequent scrapping of these agreements followed. The removal of the gag orders marked the opening of floodgates, prompting a significant number of ex-employees to voice concerns about OpenAI’s safety practices. Their criticism illuminated a series of broken promises and operational missteps within the company.</w:t>
      </w:r>
      <w:r/>
    </w:p>
    <w:p>
      <w:r/>
      <w:r>
        <w:t>Many of these former employees took considerable risks in going public, potentially jeopardizing their careers to inform the broader community and stakeholders. Despite these brave disclosures, the recipients of stronger whistle-blower protections typically include only those reporting illegal activities—protections which do not extend to concerns over the potential dangers posed by artificial intelligence. Advocates argue that the lack of robust protections stifles essential criticism and reporting on AI's potentially hazardous applications.</w:t>
      </w:r>
      <w:r/>
    </w:p>
    <w:p>
      <w:r/>
      <w:r>
        <w:t>Over the past year, OpenAI has dealt with a series of scandals, starting with the brief ousting of its chief executive. Trust issues among the nonprofit board members precipitated this abrupt leadership change. Moreover, whistle-blowers recently reported to the Securities and Exchange Commission (SEC), alleging the illegality of OpenAI's nondisclosure agreements. This has been accompanied by high profile resignations of safety researchers, who have left the company in significant numbers.</w:t>
      </w:r>
      <w:r/>
    </w:p>
    <w:p>
      <w:r/>
      <w:r>
        <w:t>In addition to internal strife, the firm is currently undergoing a restructuring process, transitioning its core business to a for-profit model. This shift appears to have catalysed the departure of more key leaders. According to a report by The Wall Street Journal, OpenAI expedited the testing of a major new AI model in May in an effort to outshine a competitor's publicity. Post-release, it emerged that the model exceeded the company’s own safety standards—a revelation the company attributed to a methodological flaw in their testing procedures.</w:t>
      </w:r>
      <w:r/>
    </w:p>
    <w:p>
      <w:r/>
      <w:r>
        <w:t>These developments are particularly troubling given the profound risks associated with AI technology. OpenAI itself has acknowledged the potential for AI to pose significant risks, a sentiment echoed by the industry’s top leaders and leading researchers. Alarmingly, they have warned that unchecked advancements in AI could even lead to human extinction.</w:t>
      </w:r>
      <w:r/>
    </w:p>
    <w:p>
      <w:r/>
      <w:r>
        <w:t>The ongoing situation at OpenAI underscores the complexity and urgency of establishing strong protective frameworks for those who voice concerns about the safety and ethical implications of AI, addressing both external pressures and the rapid pace of technological development.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