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Vectra AI launches customisable cybersecurity program for MSSPs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Vectra AI Launches Customisable Cybersecurity Program for MSSPs</w:t>
      </w:r>
      <w:r/>
    </w:p>
    <w:p>
      <w:r/>
      <w:r>
        <w:t>San Jose, CA - Vectra AI, a leader in AI-driven Extended Detection and Response (XDR) solutions, has introduced its newly developed Vectra AI Clarity program specifically designed for Managed Security Service Providers (MSSPs). This innovative program aims to meet the rising demand for advanced XDR solutions and bespoke cybersecurity services tailored to combat hybrid cyberattacks.</w:t>
      </w:r>
      <w:r/>
    </w:p>
    <w:p>
      <w:r/>
      <w:r>
        <w:t>The launch of the Vectra AI Clarity program marks a significant step towards addressing the complexities of modern threat landscapes. Unlike conventional programs that rely on pre-configured bundles, Vectra AI Clarity empowers MSSPs and their clients to customise their XDR platforms. This flexibility is achieved by allowing users to determine the necessary Network Detection and Response (NDR) and Identity Threat Detection and Response (ITDR) elements, thereby ensuring predictable margins and scalable solutions suited to individual security environments.</w:t>
      </w:r>
      <w:r/>
    </w:p>
    <w:p>
      <w:r/>
      <w:r>
        <w:t>"Our MSSP partnerships are a crucial element in our growth strategy at Vectra AI," stated Randy Schirman, Vice President of Worldwide Channels and Alliances at Vectra AI. "The Vectra AI Clarity Program is a testament to our commitment to delivering next-generation services that best support our channel partners. With the cybersecurity landscape evolving at a rapid pace, our goal is to provide the flexible and customisable solutions that end users need to tackle today’s hybrid cyberattacks."</w:t>
      </w:r>
      <w:r/>
    </w:p>
    <w:p>
      <w:r/>
      <w:r>
        <w:t xml:space="preserve">The Vectra AI Clarity program offers MSSPs several benefits aimed at enhancing service effectiveness and customer satisfaction. The program includes extended Service Level Agreements (SLAs) for multi-year, multi-platform solutions. This ensures frequent interactions between MSSPs and their customer base, aiding in service enhancement and bolstering customer retention. </w:t>
      </w:r>
      <w:r/>
    </w:p>
    <w:p>
      <w:r/>
      <w:r>
        <w:t>Additional premium services include expedited warranties, back-to-back escalation, and comprehensive support for provisioning, deployment, and daily operational needs. Vectra AI’s involvement begins with the creation of cybersecurity services and continues through to consistent monitoring and maintenance, addressing any service issues that arise along the way.</w:t>
      </w:r>
      <w:r/>
    </w:p>
    <w:p>
      <w:r/>
      <w:r>
        <w:t>Vectra AI’s platform leverages its expertise in artificial intelligence and machine learning to detect and respond to security threats, boosting return on investments and facilitating secure digital transformation for clients. With a portfolio that boasts over 35 patents in AI and threat detection, Vectra AI utilises these technologies to identify attacker behaviours and assess the severity of threats.</w:t>
      </w:r>
      <w:r/>
    </w:p>
    <w:p>
      <w:r/>
      <w:r>
        <w:t>The Vectra AI Clarity program also introduces versatile pricing models for MSSPs, offering solutions based on per-IP or account-based pricing, alongside options for annual or multi-year subscriptions. This flexibility ensures that MSSPs can provide cost-effective and scalable cybersecurity solutions to their diverse clientele.</w:t>
      </w:r>
      <w:r/>
    </w:p>
    <w:p>
      <w:r/>
      <w:r>
        <w:t>As the cybersecurity industry continues to evolve, Vectra AI’s Clarity program demonstrates the company’s proactive approach to meeting the dynamic needs of its partners and clients, ensuring robust protection against the ever-growing sophistication of cyber threats.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