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Vision Expo West 2024 discusses AI integration in optometry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Vision Expo West 2024 Discusses AI Integration in Optometry</w:t>
      </w:r>
      <w:r/>
    </w:p>
    <w:p>
      <w:r/>
      <w:r>
        <w:rPr>
          <w:i/>
        </w:rPr>
        <w:t>Las Vegas, Nevada - Vision Expo West 2024</w:t>
      </w:r>
      <w:r>
        <w:t xml:space="preserve"> marked a pivotal moment for the optometry field as industry experts, enthusiasts, and practitioners gathered to explore the future of eye care. Among the highlights was a key session on the Innovation Stage where Easy Anyama, a member of the AI panel, offered valuable insights on the integration of Artificial Intelligence (AI) in optometry. The objective of the panel was to demonstrate how AI could benefit optometry practices while addressing common fears and misconceptions about the technology.</w:t>
      </w:r>
      <w:r/>
    </w:p>
    <w:p>
      <w:r/>
      <w:r>
        <w:rPr>
          <w:b/>
        </w:rPr>
        <w:t>Bridging the AI Gap in Eye Care</w:t>
      </w:r>
      <w:r/>
    </w:p>
    <w:p>
      <w:r/>
      <w:r>
        <w:t>Easy Anyama began his presentation by introducing the broad potential of AI in transforming various facets of optometry, from clinical care to administrative functions. The discussion aimed to provide practical solutions and expert perspectives to assist optometrists in effectively utilizing AI tools and overcoming reluctance in adopting them. One of the key advantages Anyama underscored was AI’s capacity to enhance communication channels, not just with patients but also with other healthcare providers.</w:t>
      </w:r>
      <w:r/>
    </w:p>
    <w:p>
      <w:r/>
      <w:r>
        <w:t>“For instance, AI tools can assist in personalising patient education materials, such as translating them into different languages to improve understanding and engagement,” Anyama detailed.</w:t>
      </w:r>
      <w:r/>
    </w:p>
    <w:p>
      <w:r/>
      <w:r>
        <w:rPr>
          <w:b/>
        </w:rPr>
        <w:t>Clear Goals and Managed Expectations</w:t>
      </w:r>
      <w:r/>
    </w:p>
    <w:p>
      <w:r/>
      <w:r>
        <w:t>Drawing from his own experiences, Anyama stressed the importance of setting clear goals and understanding the specific workflows of a practice before implementing any AI solutions. He recommended involving all relevant stakeholders and maintaining realistic expectations as critical steps for a successful AI integration.</w:t>
      </w:r>
      <w:r/>
    </w:p>
    <w:p>
      <w:r/>
      <w:r>
        <w:t>“Adopting a measured, low-risk approach is key,” Anyama advised. “It’s important for optometrists to grasp the technology’s capabilities without succumbing to the marketing hype that often ignites unfounded fears.”</w:t>
      </w:r>
      <w:r/>
    </w:p>
    <w:p>
      <w:r/>
      <w:r>
        <w:rPr>
          <w:b/>
        </w:rPr>
        <w:t>AI: More Than Just a Monolithic Entity</w:t>
      </w:r>
      <w:r/>
    </w:p>
    <w:p>
      <w:r/>
      <w:r>
        <w:t>Addressing the common misconception that AI is a single, monolithic entity, Anyama explained the technology's complexity, noting it comprises various sub-sectors, each advancing at its own pace. He suggested that the fear surrounding AI often stems from exaggerated marketing rather than an accurate understanding of the technology’s present capabilities.</w:t>
      </w:r>
      <w:r/>
    </w:p>
    <w:p>
      <w:r/>
      <w:r>
        <w:t>“The real concern should be the risk of falling behind if optometrists do not adopt AI tools, especially as other industry players begin to gain competitive advantages,” Anyama highlighted.</w:t>
      </w:r>
      <w:r/>
    </w:p>
    <w:p>
      <w:r/>
      <w:r>
        <w:rPr>
          <w:b/>
        </w:rPr>
        <w:t>Avoiding Common Pitfalls</w:t>
      </w:r>
      <w:r/>
    </w:p>
    <w:p>
      <w:r/>
      <w:r>
        <w:t>To steer practitioners clear of potential missteps, Anyama outlined some frequent pitfalls in AI adoption. These included using private information in public chatbots and placing unwarranted trust in AI-generated outputs without sufficient vetting. He emphasised the necessity of finding AI tools designed specifically for eye care and ensuring they align seamlessly with the practice’s current workflows.</w:t>
      </w:r>
      <w:r/>
    </w:p>
    <w:p>
      <w:r/>
      <w:r>
        <w:rPr>
          <w:b/>
        </w:rPr>
        <w:t>Looking to the Future</w:t>
      </w:r>
      <w:r/>
    </w:p>
    <w:p>
      <w:r/>
      <w:r>
        <w:t>In his concluding remarks, Anyama encouraged optometrists to embrace AI by taking small, low-risk steps initially and gradually exploring the extensive benefits it can offer. He asserted that with the right approach and understanding, AI holds the promise of significantly enhancing the optometry profession, improving patient care, and streamlining operations.</w:t>
      </w:r>
      <w:r/>
    </w:p>
    <w:p>
      <w:r/>
      <w:r>
        <w:t>The session at Vision Expo West 2024 served as both an informative and motivational dialogue on the possibilities AI offers, aiming to equip optometrists with the knowledge needed to navigate this evolving landscape confidently.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