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WisPolitics.com hosts panel discussion on AI in state government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WisPolitics.com Hosts Panel Discussion on AI in State Government Policy</w:t>
      </w:r>
      <w:r/>
    </w:p>
    <w:p>
      <w:r/>
      <w:r>
        <w:t>Madison, WI — In a luncheon held at The Madison Club, WisPolitics.com convened a panel to discuss the evolving landscape of state government policy in relation to artificial intelligence. This event, held on September 26, saw key figures from various sectors come together to provide insights and consider future legislative and regulatory measures.</w:t>
      </w:r>
      <w:r/>
    </w:p>
    <w:p>
      <w:r/>
      <w:r>
        <w:t>The panel featured Wisconsin Department of Workforce Development Secretary Amy Pechacek, Representative Nate Gustafson, Kaushal Chari, Dean of the Lubar College of Business at the University of Wisconsin-Milwaukee, and Nick Myers, Co-founder of RedFox AI. These experts collectively reviewed recommendations from two state task forces and deliberated on the implications of AI on state policies.</w:t>
      </w:r>
      <w:r/>
    </w:p>
    <w:p>
      <w:r/>
      <w:r>
        <w:t>Amy Pechacek highlighted the transformative potential of AI in workforce development, while addressing the challenges and opportunities that lie ahead. She emphasised the need for a balanced approach to foster innovation while safeguarding jobs and workers' rights.</w:t>
      </w:r>
      <w:r/>
    </w:p>
    <w:p>
      <w:r/>
      <w:r>
        <w:t>Representative Nate Gustafson provided legislative insights, discussing the state's efforts to craft policies that encourage AI advancement while ensuring ethical standards and public safety. Gustafson affirmed that lawmakers are increasingly focused on understanding AI's impact and are exploring a variety of regulatory frameworks to mitigate risks.</w:t>
      </w:r>
      <w:r/>
    </w:p>
    <w:p>
      <w:r/>
      <w:r>
        <w:t>Kaushal Chari brought an academic perspective to the discussion, drawing on his extensive knowledge from the University of Wisconsin-Milwaukee. Chari discussed the importance of integrating AI education and research into university curricula to prepare the next generation for the future workforce. He also underscored the significance of public-private partnerships in driving AI innovation.</w:t>
      </w:r>
      <w:r/>
    </w:p>
    <w:p>
      <w:r/>
      <w:r>
        <w:t>Nick Myers, representing the entrepreneurial sector, shared insights from his experience at RedFox AI. Myers talked about the practical applications of AI in business and daily life and stressed the importance of fostering a supportive environment for startups to thrive. He also mentioned potential collaboration with the government to streamline regulatory processes.</w:t>
      </w:r>
      <w:r/>
    </w:p>
    <w:p>
      <w:r/>
      <w:r>
        <w:t xml:space="preserve">The discussion also reviewed recent findings from state task forces dedicated to AI, which provided a plethora of recommendations aimed at harnessing AI's capabilities while addressing ethical and privacy concerns. </w:t>
      </w:r>
      <w:r/>
    </w:p>
    <w:p>
      <w:r/>
      <w:r>
        <w:t>The panel collectively recognised the importance of adaptive legislation that can evolve with the rapid advancements in AI technology. While they concurred on the need for proactive measures to maximise AI's benefits, they also agreed on the necessity of establishing robust guidelines to prevent misuse.</w:t>
      </w:r>
      <w:r/>
    </w:p>
    <w:p>
      <w:r/>
      <w:r>
        <w:t>This event underscores Wisconsin's proactive stance in embracing AI and addressing its multifaceted impact on society. By bringing together diverse expertise, the luncheon provided a comprehensive overview of the current state of AI policy and the potential directions it could take in the near future.</w:t>
      </w:r>
      <w:r/>
    </w:p>
    <w:p>
      <w:r/>
      <w:r>
        <w:t>Further information on the panel discussion, including a full recording of the program, is available on WisEye's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