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APIs poised to reshape financial markets: A glimpse into the future of trading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AI and APIs Poised to Reshape Financial Markets: A Glimpse into the Future of Trading</w:t>
      </w:r>
      <w:r/>
    </w:p>
    <w:p>
      <w:r/>
      <w:r>
        <w:t>The integration of Artificial Intelligence (AI) into financial markets has been a topic of substantial intrigue since the debut of ChatGPT in late 2022. Financial analysts, fund managers, and industry experts are abuzz with discussions on how AI might revolutionise stock picking and trading. While AI has shown promising capabilities as a stock picker, its comprehensive impact remains to be fully realised. A recent study by SIX, in collaboration with Coalition Greenwich, underscores this evolving dynamic, offering insights into the technological and infrastructural challenges at play.</w:t>
      </w:r>
      <w:r/>
    </w:p>
    <w:p>
      <w:r/>
      <w:r>
        <w:t>The study, surveying 67 global buy and sell-side firms, reveals a clear consensus: AI applications hold tremendous potential for generating superior investment decisions. However, even as large asset managers push towards integrating AI into their strategies, the assertion that AI has significantly transformed the roles of traders and fund managers still seems premature. What stands in the way of this "robot revolution"?</w:t>
      </w:r>
      <w:r/>
    </w:p>
    <w:p>
      <w:r/>
      <w:r>
        <w:t>Roy Kirby, Head of Core Products, Financial Information at SIX, identifies several critical factors: the substantial costs associated with developing or acquiring advanced AI technology and the industry's cautious stance towards new, complex tech. However, Kirby also points to a pivotal yet often overlooked component—Application Programming Interface (API) technology.</w:t>
      </w:r>
      <w:r/>
    </w:p>
    <w:p>
      <w:r/>
      <w:r>
        <w:t>APIs act as bridges between different software platforms, enabling seamless data sharing. Kirby likens API tech to a network of high-speed highways that facilitate efficient movement and exchange of information. This capacity for real-time, seamless data flow allows AI systems to access and analyse diverse market data crucial for modern investment strategies.</w:t>
      </w:r>
      <w:r/>
    </w:p>
    <w:p>
      <w:r/>
      <w:r>
        <w:t>The importance of APIs is accentuated by the complexity of current investment tactics. According to the study, most firms now depend on multiple market data providers, with larger entities engaging five or more, depending on their investment and trading complexities. Without robust API infrastructure, firms cannot fully utilise their cutting-edge AI tools across varied market data sets.</w:t>
      </w:r>
      <w:r/>
    </w:p>
    <w:p>
      <w:r/>
      <w:r>
        <w:t>Real-time data access and processing are pivotal in today’s rapidly shifting investment environment. Unlike older, less efficient data delivery methods like desktop solutions and traditional file transfers (FTP, SFTP), APIs support rapid data exchange. This capability is essential for AI models, which rely on the most current information to generate accurate insights and predictions. As high-frequency trading grows and market volatility persists, the demand for speed in data processing will only rise.</w:t>
      </w:r>
      <w:r/>
    </w:p>
    <w:p>
      <w:r/>
      <w:r>
        <w:t>Encouragingly, the financial sector seems to be on the cusp of a broader API technology adoption. The study reveals that 70% of respondents expect market data interfaces to increasingly favour APIs over the next three to five years. Traditional methods still in use are anticipated to decline due to inefficiencies, added risks and manual intervention requirements associated with legacy technologies.</w:t>
      </w:r>
      <w:r/>
    </w:p>
    <w:p>
      <w:r/>
      <w:r>
        <w:t>The transition to API tech could bring profound changes to the utilisation of large language models in trading and investing. Enhanced API infrastructure would enable the creation of more sophisticated AI-driven investment strategies, facilitating rapid adaptation to dynamic market conditions across different asset classes.</w:t>
      </w:r>
      <w:r/>
    </w:p>
    <w:p>
      <w:r/>
      <w:r>
        <w:t>In summary, the integration of AI into financial markets, supported by widespread API adoption, could usher in a new era of investing and trading. This future may be characterised by AI-assisted decision-making and seamless API connectivity, finally realising the long-speculated transformation of the financial landscape. As industry momentum builds towards this paradigm, stakeholders will keenly observe how these technological advancements reshape market strategies, offering new possibilities and efficiencies in financial operations.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