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Comprehensive analysis of latest-generation LED aquarium lighting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Comprehensive Analysis of Latest-Generation LED Aquarium Lighting</w:t>
      </w:r>
      <w:r/>
    </w:p>
    <w:p>
      <w:r/>
      <w:r>
        <w:t>In a recent study examining the performance of new and advanced LED lighting fixtures for aquariums, comprehensive data on light intensity, spread, and spectral distribution of light was meticulously gathered and analysed. The LED fixtures included Radion G6 XR30 PRO, GNC Bluray X, and AI Blade Coral Grow 21”. All tests were conducted with a consistent and rigorous setup to ensure reliable and comparable results.</w:t>
      </w:r>
      <w:r/>
    </w:p>
    <w:p>
      <w:pPr>
        <w:pStyle w:val="Heading3"/>
      </w:pPr>
      <w:r>
        <w:t>Testing Setup and Methodology</w:t>
      </w:r>
      <w:r/>
    </w:p>
    <w:p>
      <w:r/>
      <w:r>
        <w:t>The testing was conducted on a 3’X3’ grid with 3” spacing along both the X and Y axes. Each fixture was centred atop this grid. Light measurements, specifically Photosynthetic Photon Flux Density (PPFD) in micromoles/m2/sec, were taken using a LICOR 1000 data logger paired with a LI-192SA cosine corrected sensor. The data logger averaged 5 readings per point, and measurements were taken at 24” and 30” distances from the light source. This data was then imported into Microsoft Excel for analysis.</w:t>
      </w:r>
      <w:r/>
    </w:p>
    <w:p>
      <w:r/>
      <w:r>
        <w:t>Furthermore, spectral characteristics were measured using a UPRtek spectral PAR meter PGN100. This device provided normalized spectral plots and additional data such as PPFD and Photon Flux Density (PFD) across UV, Blue, Green, Red, and Far Red ranges. Power consumption was recorded using a MECHEER power meter plug.</w:t>
      </w:r>
      <w:r/>
    </w:p>
    <w:p>
      <w:pPr>
        <w:pStyle w:val="Heading3"/>
      </w:pPr>
      <w:r>
        <w:t>Results and Analyses</w:t>
      </w:r>
      <w:r/>
    </w:p>
    <w:p>
      <w:pPr>
        <w:pStyle w:val="Heading4"/>
      </w:pPr>
      <w:r>
        <w:t>Radion G6 XR30 PRO</w:t>
      </w:r>
      <w:r/>
    </w:p>
    <w:p>
      <w:r/>
      <w:r>
        <w:t>The Radion G6 XR30 PRO contains 100 LEDs and is actively cooled by a fan. It measures 11.8” X 7” X 1.5” and weighs about 4.5 lbs. Spectral analysis indicated a peak output at 449 nm, with PPFD values of 173.2 micromoles/m2/sec at 24” and 111.7 micromoles/m2/sec at 30”.</w:t>
      </w:r>
      <w:r/>
    </w:p>
    <w:tbl>
      <w:tblPr>
        <w:tblStyle w:val="GridTable1Light"/>
        <w:tblW w:type="auto" w:w="0"/>
        <w:tblLook w:firstColumn="1" w:firstRow="1" w:lastColumn="0" w:lastRow="0" w:noHBand="0" w:noVBand="1" w:val="04A0"/>
      </w:tblPr>
      <w:tblGrid>
        <w:gridCol w:w="4680"/>
        <w:gridCol w:w="4680"/>
      </w:tblGrid>
      <w:tr>
        <w:tc>
          <w:tcPr>
            <w:tcW w:type="dxa" w:w="4680"/>
          </w:tcPr>
          <w:p>
            <w:r>
              <w:rPr>
                <w:b/>
              </w:rPr>
              <w:t>Parameter</w:t>
            </w:r>
          </w:p>
        </w:tc>
        <w:tc>
          <w:tcPr>
            <w:tcW w:type="dxa" w:w="4680"/>
          </w:tcPr>
          <w:p>
            <w:r>
              <w:rPr>
                <w:b/>
              </w:rPr>
              <w:t>Value</w:t>
            </w:r>
          </w:p>
        </w:tc>
      </w:tr>
      <w:tr>
        <w:tc>
          <w:tcPr>
            <w:tcW w:type="dxa" w:w="4680"/>
          </w:tcPr>
          <w:p>
            <w:r>
              <w:t>Physical Size</w:t>
            </w:r>
          </w:p>
        </w:tc>
        <w:tc>
          <w:tcPr>
            <w:tcW w:type="dxa" w:w="4680"/>
          </w:tcPr>
          <w:p>
            <w:r>
              <w:t>11.8” X 7” X 1.5”</w:t>
            </w:r>
          </w:p>
        </w:tc>
      </w:tr>
      <w:tr>
        <w:tc>
          <w:tcPr>
            <w:tcW w:type="dxa" w:w="4680"/>
          </w:tcPr>
          <w:p>
            <w:r>
              <w:t>Weight</w:t>
            </w:r>
          </w:p>
        </w:tc>
        <w:tc>
          <w:tcPr>
            <w:tcW w:type="dxa" w:w="4680"/>
          </w:tcPr>
          <w:p>
            <w:r>
              <w:t>4.5 lbs</w:t>
            </w:r>
          </w:p>
        </w:tc>
      </w:tr>
      <w:tr>
        <w:tc>
          <w:tcPr>
            <w:tcW w:type="dxa" w:w="4680"/>
          </w:tcPr>
          <w:p>
            <w:r>
              <w:t>Spectral Peak</w:t>
            </w:r>
          </w:p>
        </w:tc>
        <w:tc>
          <w:tcPr>
            <w:tcW w:type="dxa" w:w="4680"/>
          </w:tcPr>
          <w:p>
            <w:r>
              <w:t>449 nm</w:t>
            </w:r>
          </w:p>
        </w:tc>
      </w:tr>
      <w:tr>
        <w:tc>
          <w:tcPr>
            <w:tcW w:type="dxa" w:w="4680"/>
          </w:tcPr>
          <w:p>
            <w:r>
              <w:t>PPFD at 24”</w:t>
            </w:r>
          </w:p>
        </w:tc>
        <w:tc>
          <w:tcPr>
            <w:tcW w:type="dxa" w:w="4680"/>
          </w:tcPr>
          <w:p>
            <w:r>
              <w:t>173.2 micromoles/m2/sec</w:t>
            </w:r>
          </w:p>
        </w:tc>
      </w:tr>
      <w:tr>
        <w:tc>
          <w:tcPr>
            <w:tcW w:type="dxa" w:w="4680"/>
          </w:tcPr>
          <w:p>
            <w:r>
              <w:t>PPFD at 30”</w:t>
            </w:r>
          </w:p>
        </w:tc>
        <w:tc>
          <w:tcPr>
            <w:tcW w:type="dxa" w:w="4680"/>
          </w:tcPr>
          <w:p>
            <w:r>
              <w:t>111.7 micromoles/m2/sec</w:t>
            </w:r>
          </w:p>
        </w:tc>
      </w:tr>
      <w:tr>
        <w:tc>
          <w:tcPr>
            <w:tcW w:type="dxa" w:w="4680"/>
          </w:tcPr>
          <w:p>
            <w:r>
              <w:t>Power Draw</w:t>
            </w:r>
          </w:p>
        </w:tc>
        <w:tc>
          <w:tcPr>
            <w:tcW w:type="dxa" w:w="4680"/>
          </w:tcPr>
          <w:p>
            <w:r>
              <w:t>215.9 W</w:t>
            </w:r>
          </w:p>
        </w:tc>
      </w:tr>
    </w:tbl>
    <w:p>
      <w:r/>
    </w:p>
    <w:p>
      <w:pPr>
        <w:pStyle w:val="Heading4"/>
      </w:pPr>
      <w:r>
        <w:t>GNC Bluray X</w:t>
      </w:r>
      <w:r/>
    </w:p>
    <w:p>
      <w:r/>
      <w:r>
        <w:t>The GNC Bluray X has a larger footprint and utilises a heatsink for cooling, weighing 12.3 lbs. It is equipped with 536 LEDs. Spectral analysis showed a strong blue light with a peak at 454 nm, contributing to 83% of total output in the 400-500 nm range. PPFD values recorded were 189.4 micromoles/m2/sec at 24” and 123 micromoles/m2/sec at 30”.</w:t>
      </w:r>
      <w:r/>
    </w:p>
    <w:tbl>
      <w:tblPr>
        <w:tblStyle w:val="GridTable1Light"/>
        <w:tblW w:type="auto" w:w="0"/>
        <w:tblLook w:firstColumn="1" w:firstRow="1" w:lastColumn="0" w:lastRow="0" w:noHBand="0" w:noVBand="1" w:val="04A0"/>
      </w:tblPr>
      <w:tblGrid>
        <w:gridCol w:w="4680"/>
        <w:gridCol w:w="4680"/>
      </w:tblGrid>
      <w:tr>
        <w:tc>
          <w:tcPr>
            <w:tcW w:type="dxa" w:w="4680"/>
          </w:tcPr>
          <w:p>
            <w:r>
              <w:rPr>
                <w:b/>
              </w:rPr>
              <w:t>Parameter</w:t>
            </w:r>
          </w:p>
        </w:tc>
        <w:tc>
          <w:tcPr>
            <w:tcW w:type="dxa" w:w="4680"/>
          </w:tcPr>
          <w:p>
            <w:r>
              <w:rPr>
                <w:b/>
              </w:rPr>
              <w:t>Value</w:t>
            </w:r>
          </w:p>
        </w:tc>
      </w:tr>
      <w:tr>
        <w:tc>
          <w:tcPr>
            <w:tcW w:type="dxa" w:w="4680"/>
          </w:tcPr>
          <w:p>
            <w:r>
              <w:t>Physical Size</w:t>
            </w:r>
          </w:p>
        </w:tc>
        <w:tc>
          <w:tcPr>
            <w:tcW w:type="dxa" w:w="4680"/>
          </w:tcPr>
          <w:p>
            <w:r>
              <w:t>15.7” X 11.8” X 1.6”</w:t>
            </w:r>
          </w:p>
        </w:tc>
      </w:tr>
      <w:tr>
        <w:tc>
          <w:tcPr>
            <w:tcW w:type="dxa" w:w="4680"/>
          </w:tcPr>
          <w:p>
            <w:r>
              <w:t>Weight</w:t>
            </w:r>
          </w:p>
        </w:tc>
        <w:tc>
          <w:tcPr>
            <w:tcW w:type="dxa" w:w="4680"/>
          </w:tcPr>
          <w:p>
            <w:r>
              <w:t>12.3 lbs</w:t>
            </w:r>
          </w:p>
        </w:tc>
      </w:tr>
      <w:tr>
        <w:tc>
          <w:tcPr>
            <w:tcW w:type="dxa" w:w="4680"/>
          </w:tcPr>
          <w:p>
            <w:r>
              <w:t>Spectral Peak</w:t>
            </w:r>
          </w:p>
        </w:tc>
        <w:tc>
          <w:tcPr>
            <w:tcW w:type="dxa" w:w="4680"/>
          </w:tcPr>
          <w:p>
            <w:r>
              <w:t>454 nm</w:t>
            </w:r>
          </w:p>
        </w:tc>
      </w:tr>
      <w:tr>
        <w:tc>
          <w:tcPr>
            <w:tcW w:type="dxa" w:w="4680"/>
          </w:tcPr>
          <w:p>
            <w:r>
              <w:t>PPFD at 24”</w:t>
            </w:r>
          </w:p>
        </w:tc>
        <w:tc>
          <w:tcPr>
            <w:tcW w:type="dxa" w:w="4680"/>
          </w:tcPr>
          <w:p>
            <w:r>
              <w:t>189.4 micromoles/m2/sec</w:t>
            </w:r>
          </w:p>
        </w:tc>
      </w:tr>
      <w:tr>
        <w:tc>
          <w:tcPr>
            <w:tcW w:type="dxa" w:w="4680"/>
          </w:tcPr>
          <w:p>
            <w:r>
              <w:t>PPFD at 30”</w:t>
            </w:r>
          </w:p>
        </w:tc>
        <w:tc>
          <w:tcPr>
            <w:tcW w:type="dxa" w:w="4680"/>
          </w:tcPr>
          <w:p>
            <w:r>
              <w:t>123 micromoles/m2/sec</w:t>
            </w:r>
          </w:p>
        </w:tc>
      </w:tr>
      <w:tr>
        <w:tc>
          <w:tcPr>
            <w:tcW w:type="dxa" w:w="4680"/>
          </w:tcPr>
          <w:p>
            <w:r>
              <w:t>Power Draw</w:t>
            </w:r>
          </w:p>
        </w:tc>
        <w:tc>
          <w:tcPr>
            <w:tcW w:type="dxa" w:w="4680"/>
          </w:tcPr>
          <w:p>
            <w:r>
              <w:t>140.6 W</w:t>
            </w:r>
          </w:p>
        </w:tc>
      </w:tr>
    </w:tbl>
    <w:p>
      <w:r/>
    </w:p>
    <w:p>
      <w:pPr>
        <w:pStyle w:val="Heading4"/>
      </w:pPr>
      <w:r>
        <w:t>AI Blade Coral Grow 21”</w:t>
      </w:r>
      <w:r/>
    </w:p>
    <w:p>
      <w:r/>
      <w:r>
        <w:t>The AI Blade Coral Grow 21” employs a linear cluster group configuration. Spectral analysis demonstrated a predominant blue output at 451 nm. PPFD recorded was 76 micromoles/m2/sec at 24” and 49.7 micromoles/m2/sec at 30”.</w:t>
      </w:r>
      <w:r/>
    </w:p>
    <w:tbl>
      <w:tblPr>
        <w:tblStyle w:val="GridTable1Light"/>
        <w:tblW w:type="auto" w:w="0"/>
        <w:tblLook w:firstColumn="1" w:firstRow="1" w:lastColumn="0" w:lastRow="0" w:noHBand="0" w:noVBand="1" w:val="04A0"/>
      </w:tblPr>
      <w:tblGrid>
        <w:gridCol w:w="4680"/>
        <w:gridCol w:w="4680"/>
      </w:tblGrid>
      <w:tr>
        <w:tc>
          <w:tcPr>
            <w:tcW w:type="dxa" w:w="4680"/>
          </w:tcPr>
          <w:p>
            <w:r>
              <w:rPr>
                <w:b/>
              </w:rPr>
              <w:t>Parameter</w:t>
            </w:r>
          </w:p>
        </w:tc>
        <w:tc>
          <w:tcPr>
            <w:tcW w:type="dxa" w:w="4680"/>
          </w:tcPr>
          <w:p>
            <w:r>
              <w:rPr>
                <w:b/>
              </w:rPr>
              <w:t>Value</w:t>
            </w:r>
          </w:p>
        </w:tc>
      </w:tr>
      <w:tr>
        <w:tc>
          <w:tcPr>
            <w:tcW w:type="dxa" w:w="4680"/>
          </w:tcPr>
          <w:p>
            <w:r>
              <w:t>Model</w:t>
            </w:r>
          </w:p>
        </w:tc>
        <w:tc>
          <w:tcPr>
            <w:tcW w:type="dxa" w:w="4680"/>
          </w:tcPr>
          <w:p>
            <w:r>
              <w:t>21”</w:t>
            </w:r>
          </w:p>
        </w:tc>
      </w:tr>
      <w:tr>
        <w:tc>
          <w:tcPr>
            <w:tcW w:type="dxa" w:w="4680"/>
          </w:tcPr>
          <w:p>
            <w:r>
              <w:t>Spectral Peak</w:t>
            </w:r>
          </w:p>
        </w:tc>
        <w:tc>
          <w:tcPr>
            <w:tcW w:type="dxa" w:w="4680"/>
          </w:tcPr>
          <w:p>
            <w:r>
              <w:t>451 nm</w:t>
            </w:r>
          </w:p>
        </w:tc>
      </w:tr>
      <w:tr>
        <w:tc>
          <w:tcPr>
            <w:tcW w:type="dxa" w:w="4680"/>
          </w:tcPr>
          <w:p>
            <w:r>
              <w:t>PPFD at 24”</w:t>
            </w:r>
          </w:p>
        </w:tc>
        <w:tc>
          <w:tcPr>
            <w:tcW w:type="dxa" w:w="4680"/>
          </w:tcPr>
          <w:p>
            <w:r>
              <w:t>76 micromoles/m2/sec</w:t>
            </w:r>
          </w:p>
        </w:tc>
      </w:tr>
      <w:tr>
        <w:tc>
          <w:tcPr>
            <w:tcW w:type="dxa" w:w="4680"/>
          </w:tcPr>
          <w:p>
            <w:r>
              <w:t>PPFD at 30”</w:t>
            </w:r>
          </w:p>
        </w:tc>
        <w:tc>
          <w:tcPr>
            <w:tcW w:type="dxa" w:w="4680"/>
          </w:tcPr>
          <w:p>
            <w:r>
              <w:t>49.7 micromoles/m2/sec</w:t>
            </w:r>
          </w:p>
        </w:tc>
      </w:tr>
      <w:tr>
        <w:tc>
          <w:tcPr>
            <w:tcW w:type="dxa" w:w="4680"/>
          </w:tcPr>
          <w:p>
            <w:r>
              <w:t>Power Draw</w:t>
            </w:r>
          </w:p>
        </w:tc>
        <w:tc>
          <w:tcPr>
            <w:tcW w:type="dxa" w:w="4680"/>
          </w:tcPr>
          <w:p>
            <w:r>
              <w:t>42.2 W</w:t>
            </w:r>
          </w:p>
        </w:tc>
      </w:tr>
    </w:tbl>
    <w:p>
      <w:r/>
    </w:p>
    <w:p>
      <w:pPr>
        <w:pStyle w:val="Heading3"/>
      </w:pPr>
      <w:r>
        <w:t>Comparative Analysis</w:t>
      </w:r>
      <w:r/>
    </w:p>
    <w:p>
      <w:r/>
      <w:r>
        <w:t>A comparison of the spectral distribution, when scaled to an equal PPFD value of 175, reveals differences in output at various wavelengths. Table 3 below captures PPFD and lumped PFD across different ranges for each fixture.</w:t>
      </w:r>
      <w:r/>
    </w:p>
    <w:tbl>
      <w:tblPr>
        <w:tblStyle w:val="GridTable1Light"/>
        <w:tblW w:type="auto" w:w="0"/>
        <w:tblLook w:firstColumn="1" w:firstRow="1" w:lastColumn="0" w:lastRow="0" w:noHBand="0" w:noVBand="1" w:val="04A0"/>
      </w:tblPr>
      <w:tblGrid>
        <w:gridCol w:w="1337"/>
        <w:gridCol w:w="1337"/>
        <w:gridCol w:w="1337"/>
        <w:gridCol w:w="1337"/>
        <w:gridCol w:w="1337"/>
        <w:gridCol w:w="1337"/>
        <w:gridCol w:w="1337"/>
      </w:tblGrid>
      <w:tr>
        <w:tc>
          <w:tcPr>
            <w:tcW w:type="dxa" w:w="1337"/>
          </w:tcPr>
          <w:p>
            <w:r>
              <w:rPr>
                <w:b/>
              </w:rPr>
              <w:t>LED</w:t>
            </w:r>
          </w:p>
        </w:tc>
        <w:tc>
          <w:tcPr>
            <w:tcW w:type="dxa" w:w="1337"/>
          </w:tcPr>
          <w:p>
            <w:r>
              <w:rPr>
                <w:b/>
              </w:rPr>
              <w:t>PPFD (micromoles/m2/sec)</w:t>
            </w:r>
          </w:p>
        </w:tc>
        <w:tc>
          <w:tcPr>
            <w:tcW w:type="dxa" w:w="1337"/>
          </w:tcPr>
          <w:p>
            <w:r>
              <w:rPr>
                <w:b/>
              </w:rPr>
              <w:t>PFD-UV (380-400 nm)</w:t>
            </w:r>
          </w:p>
        </w:tc>
        <w:tc>
          <w:tcPr>
            <w:tcW w:type="dxa" w:w="1337"/>
          </w:tcPr>
          <w:p>
            <w:r>
              <w:rPr>
                <w:b/>
              </w:rPr>
              <w:t>PFD - Blue (400-500 nm)</w:t>
            </w:r>
          </w:p>
        </w:tc>
        <w:tc>
          <w:tcPr>
            <w:tcW w:type="dxa" w:w="1337"/>
          </w:tcPr>
          <w:p>
            <w:r>
              <w:rPr>
                <w:b/>
              </w:rPr>
              <w:t>PFD- Green (500-600 nm)</w:t>
            </w:r>
          </w:p>
        </w:tc>
        <w:tc>
          <w:tcPr>
            <w:tcW w:type="dxa" w:w="1337"/>
          </w:tcPr>
          <w:p>
            <w:r>
              <w:rPr>
                <w:b/>
              </w:rPr>
              <w:t>PFD-RED (600-700 nm)</w:t>
            </w:r>
          </w:p>
        </w:tc>
        <w:tc>
          <w:tcPr>
            <w:tcW w:type="dxa" w:w="1337"/>
          </w:tcPr>
          <w:p>
            <w:r>
              <w:rPr>
                <w:b/>
              </w:rPr>
              <w:t>PFD-FR (700-780 nm)</w:t>
            </w:r>
          </w:p>
        </w:tc>
      </w:tr>
      <w:tr>
        <w:tc>
          <w:tcPr>
            <w:tcW w:type="dxa" w:w="1337"/>
          </w:tcPr>
          <w:p>
            <w:r>
              <w:t>Radion G6</w:t>
            </w:r>
          </w:p>
        </w:tc>
        <w:tc>
          <w:tcPr>
            <w:tcW w:type="dxa" w:w="1337"/>
          </w:tcPr>
          <w:p>
            <w:r>
              <w:t>172.0</w:t>
            </w:r>
          </w:p>
        </w:tc>
        <w:tc>
          <w:tcPr>
            <w:tcW w:type="dxa" w:w="1337"/>
          </w:tcPr>
          <w:p>
            <w:r>
              <w:t>3.048</w:t>
            </w:r>
          </w:p>
        </w:tc>
        <w:tc>
          <w:tcPr>
            <w:tcW w:type="dxa" w:w="1337"/>
          </w:tcPr>
          <w:p>
            <w:r>
              <w:t>120.7</w:t>
            </w:r>
          </w:p>
        </w:tc>
        <w:tc>
          <w:tcPr>
            <w:tcW w:type="dxa" w:w="1337"/>
          </w:tcPr>
          <w:p>
            <w:r>
              <w:t>28.95</w:t>
            </w:r>
          </w:p>
        </w:tc>
        <w:tc>
          <w:tcPr>
            <w:tcW w:type="dxa" w:w="1337"/>
          </w:tcPr>
          <w:p>
            <w:r>
              <w:t>22.39</w:t>
            </w:r>
          </w:p>
        </w:tc>
        <w:tc>
          <w:tcPr>
            <w:tcW w:type="dxa" w:w="1337"/>
          </w:tcPr>
          <w:p>
            <w:r>
              <w:t>1.487</w:t>
            </w:r>
          </w:p>
        </w:tc>
      </w:tr>
      <w:tr>
        <w:tc>
          <w:tcPr>
            <w:tcW w:type="dxa" w:w="1337"/>
          </w:tcPr>
          <w:p>
            <w:r>
              <w:t>GNC Bluray X</w:t>
            </w:r>
          </w:p>
        </w:tc>
        <w:tc>
          <w:tcPr>
            <w:tcW w:type="dxa" w:w="1337"/>
          </w:tcPr>
          <w:p>
            <w:r>
              <w:t>196.3</w:t>
            </w:r>
          </w:p>
        </w:tc>
        <w:tc>
          <w:tcPr>
            <w:tcW w:type="dxa" w:w="1337"/>
          </w:tcPr>
          <w:p>
            <w:r>
              <w:t>0.976</w:t>
            </w:r>
          </w:p>
        </w:tc>
        <w:tc>
          <w:tcPr>
            <w:tcW w:type="dxa" w:w="1337"/>
          </w:tcPr>
          <w:p>
            <w:r>
              <w:t>163.7</w:t>
            </w:r>
          </w:p>
        </w:tc>
        <w:tc>
          <w:tcPr>
            <w:tcW w:type="dxa" w:w="1337"/>
          </w:tcPr>
          <w:p>
            <w:r>
              <w:t>23.06</w:t>
            </w:r>
          </w:p>
        </w:tc>
        <w:tc>
          <w:tcPr>
            <w:tcW w:type="dxa" w:w="1337"/>
          </w:tcPr>
          <w:p>
            <w:r>
              <w:t>9.555</w:t>
            </w:r>
          </w:p>
        </w:tc>
        <w:tc>
          <w:tcPr>
            <w:tcW w:type="dxa" w:w="1337"/>
          </w:tcPr>
          <w:p>
            <w:r>
              <w:t>0.758</w:t>
            </w:r>
          </w:p>
        </w:tc>
      </w:tr>
      <w:tr>
        <w:tc>
          <w:tcPr>
            <w:tcW w:type="dxa" w:w="1337"/>
          </w:tcPr>
          <w:p>
            <w:r>
              <w:t>AI Blade 21”</w:t>
            </w:r>
          </w:p>
        </w:tc>
        <w:tc>
          <w:tcPr>
            <w:tcW w:type="dxa" w:w="1337"/>
          </w:tcPr>
          <w:p>
            <w:r>
              <w:t>73.19</w:t>
            </w:r>
          </w:p>
        </w:tc>
        <w:tc>
          <w:tcPr>
            <w:tcW w:type="dxa" w:w="1337"/>
          </w:tcPr>
          <w:p>
            <w:r>
              <w:t>0.059</w:t>
            </w:r>
          </w:p>
        </w:tc>
        <w:tc>
          <w:tcPr>
            <w:tcW w:type="dxa" w:w="1337"/>
          </w:tcPr>
          <w:p>
            <w:r>
              <w:t>63.13</w:t>
            </w:r>
          </w:p>
        </w:tc>
        <w:tc>
          <w:tcPr>
            <w:tcW w:type="dxa" w:w="1337"/>
          </w:tcPr>
          <w:p>
            <w:r>
              <w:t>6.863</w:t>
            </w:r>
          </w:p>
        </w:tc>
        <w:tc>
          <w:tcPr>
            <w:tcW w:type="dxa" w:w="1337"/>
          </w:tcPr>
          <w:p>
            <w:r>
              <w:t>4.193</w:t>
            </w:r>
          </w:p>
        </w:tc>
        <w:tc>
          <w:tcPr>
            <w:tcW w:type="dxa" w:w="1337"/>
          </w:tcPr>
          <w:p>
            <w:r>
              <w:t>0.677</w:t>
            </w:r>
          </w:p>
        </w:tc>
      </w:tr>
    </w:tbl>
    <w:p>
      <w:r/>
    </w:p>
    <w:p>
      <w:r/>
      <w:r>
        <w:t>Power consumption data indicates that more power generally results in higher total light output, though optics significantly affect light distribution.</w:t>
      </w:r>
      <w:r/>
    </w:p>
    <w:p>
      <w:pPr>
        <w:pStyle w:val="Heading3"/>
      </w:pPr>
      <w:r>
        <w:t>Efficiency Metrics</w:t>
      </w:r>
      <w:r/>
    </w:p>
    <w:p>
      <w:r/>
      <w:r>
        <w:t>Efficiency was measured using average PPFD per watt, normalised to the power input. Table 5 displays this analysis over a 3X3 ft and 2X2 ft area.</w:t>
      </w:r>
      <w:r/>
    </w:p>
    <w:tbl>
      <w:tblPr>
        <w:tblStyle w:val="GridTable1Light"/>
        <w:tblW w:type="auto" w:w="0"/>
        <w:tblLook w:firstColumn="1" w:firstRow="1" w:lastColumn="0" w:lastRow="0" w:noHBand="0" w:noVBand="1" w:val="04A0"/>
      </w:tblPr>
      <w:tblGrid>
        <w:gridCol w:w="1170"/>
        <w:gridCol w:w="1170"/>
        <w:gridCol w:w="1170"/>
        <w:gridCol w:w="1170"/>
        <w:gridCol w:w="1170"/>
        <w:gridCol w:w="1170"/>
        <w:gridCol w:w="1170"/>
        <w:gridCol w:w="1170"/>
      </w:tblGrid>
      <w:tr>
        <w:tc>
          <w:tcPr>
            <w:tcW w:type="dxa" w:w="1170"/>
          </w:tcPr>
          <w:p>
            <w:r>
              <w:rPr>
                <w:b/>
              </w:rPr>
              <w:t>LED</w:t>
            </w:r>
          </w:p>
        </w:tc>
        <w:tc>
          <w:tcPr>
            <w:tcW w:type="dxa" w:w="1170"/>
          </w:tcPr>
          <w:p>
            <w:r>
              <w:rPr>
                <w:b/>
              </w:rPr>
              <w:t>Distance</w:t>
            </w:r>
          </w:p>
        </w:tc>
        <w:tc>
          <w:tcPr>
            <w:tcW w:type="dxa" w:w="1170"/>
          </w:tcPr>
          <w:p>
            <w:r>
              <w:rPr>
                <w:b/>
              </w:rPr>
              <w:t>Total 3X3 ft</w:t>
            </w:r>
          </w:p>
        </w:tc>
        <w:tc>
          <w:tcPr>
            <w:tcW w:type="dxa" w:w="1170"/>
          </w:tcPr>
          <w:p>
            <w:r>
              <w:rPr>
                <w:b/>
              </w:rPr>
              <w:t>Avg. 3X3 ft</w:t>
            </w:r>
          </w:p>
        </w:tc>
        <w:tc>
          <w:tcPr>
            <w:tcW w:type="dxa" w:w="1170"/>
          </w:tcPr>
          <w:p>
            <w:r>
              <w:rPr>
                <w:b/>
              </w:rPr>
              <w:t>Avg. PPFD/Watt</w:t>
            </w:r>
          </w:p>
        </w:tc>
        <w:tc>
          <w:tcPr>
            <w:tcW w:type="dxa" w:w="1170"/>
          </w:tcPr>
          <w:p>
            <w:r>
              <w:rPr>
                <w:b/>
              </w:rPr>
              <w:t>Total 2X2 ft</w:t>
            </w:r>
          </w:p>
        </w:tc>
        <w:tc>
          <w:tcPr>
            <w:tcW w:type="dxa" w:w="1170"/>
          </w:tcPr>
          <w:p>
            <w:r>
              <w:rPr>
                <w:b/>
              </w:rPr>
              <w:t>Avg. 2X2 ft</w:t>
            </w:r>
          </w:p>
        </w:tc>
        <w:tc>
          <w:tcPr>
            <w:tcW w:type="dxa" w:w="1170"/>
          </w:tcPr>
          <w:p>
            <w:r>
              <w:rPr>
                <w:b/>
              </w:rPr>
              <w:t>Avg. PPFD/Watt</w:t>
            </w:r>
          </w:p>
        </w:tc>
      </w:tr>
      <w:tr>
        <w:tc>
          <w:tcPr>
            <w:tcW w:type="dxa" w:w="1170"/>
          </w:tcPr>
          <w:p>
            <w:r>
              <w:t>Radion G6 XR30 PRO</w:t>
            </w:r>
          </w:p>
        </w:tc>
        <w:tc>
          <w:tcPr>
            <w:tcW w:type="dxa" w:w="1170"/>
          </w:tcPr>
          <w:p>
            <w:r>
              <w:t>24”</w:t>
            </w:r>
          </w:p>
        </w:tc>
        <w:tc>
          <w:tcPr>
            <w:tcW w:type="dxa" w:w="1170"/>
          </w:tcPr>
          <w:p>
            <w:r>
              <w:t>21115.4</w:t>
            </w:r>
          </w:p>
        </w:tc>
        <w:tc>
          <w:tcPr>
            <w:tcW w:type="dxa" w:w="1170"/>
          </w:tcPr>
          <w:p>
            <w:r>
              <w:t>124.9</w:t>
            </w:r>
          </w:p>
        </w:tc>
        <w:tc>
          <w:tcPr>
            <w:tcW w:type="dxa" w:w="1170"/>
          </w:tcPr>
          <w:p>
            <w:r>
              <w:t>0.58</w:t>
            </w:r>
          </w:p>
        </w:tc>
        <w:tc>
          <w:tcPr>
            <w:tcW w:type="dxa" w:w="1170"/>
          </w:tcPr>
          <w:p>
            <w:r>
              <w:t>12224.4</w:t>
            </w:r>
          </w:p>
        </w:tc>
        <w:tc>
          <w:tcPr>
            <w:tcW w:type="dxa" w:w="1170"/>
          </w:tcPr>
          <w:p>
            <w:r>
              <w:t>150.9</w:t>
            </w:r>
          </w:p>
        </w:tc>
        <w:tc>
          <w:tcPr>
            <w:tcW w:type="dxa" w:w="1170"/>
          </w:tcPr>
          <w:p>
            <w:r>
              <w:t>0.7</w:t>
            </w:r>
          </w:p>
        </w:tc>
      </w:tr>
      <w:tr>
        <w:tc>
          <w:tcPr>
            <w:tcW w:type="dxa" w:w="1170"/>
          </w:tcPr>
          <w:p/>
        </w:tc>
        <w:tc>
          <w:tcPr>
            <w:tcW w:type="dxa" w:w="1170"/>
          </w:tcPr>
          <w:p>
            <w:r>
              <w:t>30”</w:t>
            </w:r>
          </w:p>
        </w:tc>
        <w:tc>
          <w:tcPr>
            <w:tcW w:type="dxa" w:w="1170"/>
          </w:tcPr>
          <w:p>
            <w:r>
              <w:t>15618.5</w:t>
            </w:r>
          </w:p>
        </w:tc>
        <w:tc>
          <w:tcPr>
            <w:tcW w:type="dxa" w:w="1170"/>
          </w:tcPr>
          <w:p>
            <w:r>
              <w:t>92.4</w:t>
            </w:r>
          </w:p>
        </w:tc>
        <w:tc>
          <w:tcPr>
            <w:tcW w:type="dxa" w:w="1170"/>
          </w:tcPr>
          <w:p>
            <w:r>
              <w:t>0.43</w:t>
            </w:r>
          </w:p>
        </w:tc>
        <w:tc>
          <w:tcPr>
            <w:tcW w:type="dxa" w:w="1170"/>
          </w:tcPr>
          <w:p>
            <w:r>
              <w:t>8343.9</w:t>
            </w:r>
          </w:p>
        </w:tc>
        <w:tc>
          <w:tcPr>
            <w:tcW w:type="dxa" w:w="1170"/>
          </w:tcPr>
          <w:p>
            <w:r>
              <w:t>103.0</w:t>
            </w:r>
          </w:p>
        </w:tc>
        <w:tc>
          <w:tcPr>
            <w:tcW w:type="dxa" w:w="1170"/>
          </w:tcPr>
          <w:p>
            <w:r>
              <w:t>0.48</w:t>
            </w:r>
          </w:p>
        </w:tc>
      </w:tr>
      <w:tr>
        <w:tc>
          <w:tcPr>
            <w:tcW w:type="dxa" w:w="1170"/>
          </w:tcPr>
          <w:p>
            <w:r>
              <w:t>GNC Bluray X</w:t>
            </w:r>
          </w:p>
        </w:tc>
        <w:tc>
          <w:tcPr>
            <w:tcW w:type="dxa" w:w="1170"/>
          </w:tcPr>
          <w:p>
            <w:r>
              <w:t>24”</w:t>
            </w:r>
          </w:p>
        </w:tc>
        <w:tc>
          <w:tcPr>
            <w:tcW w:type="dxa" w:w="1170"/>
          </w:tcPr>
          <w:p>
            <w:r>
              <w:t>19285.4</w:t>
            </w:r>
          </w:p>
        </w:tc>
        <w:tc>
          <w:tcPr>
            <w:tcW w:type="dxa" w:w="1170"/>
          </w:tcPr>
          <w:p>
            <w:r>
              <w:t>114.1</w:t>
            </w:r>
          </w:p>
        </w:tc>
        <w:tc>
          <w:tcPr>
            <w:tcW w:type="dxa" w:w="1170"/>
          </w:tcPr>
          <w:p>
            <w:r>
              <w:t>0.81</w:t>
            </w:r>
          </w:p>
        </w:tc>
        <w:tc>
          <w:tcPr>
            <w:tcW w:type="dxa" w:w="1170"/>
          </w:tcPr>
          <w:p>
            <w:r>
              <w:t>11789.9</w:t>
            </w:r>
          </w:p>
        </w:tc>
        <w:tc>
          <w:tcPr>
            <w:tcW w:type="dxa" w:w="1170"/>
          </w:tcPr>
          <w:p>
            <w:r>
              <w:t>145.5</w:t>
            </w:r>
          </w:p>
        </w:tc>
        <w:tc>
          <w:tcPr>
            <w:tcW w:type="dxa" w:w="1170"/>
          </w:tcPr>
          <w:p>
            <w:r>
              <w:t>1.04</w:t>
            </w:r>
          </w:p>
        </w:tc>
      </w:tr>
      <w:tr>
        <w:tc>
          <w:tcPr>
            <w:tcW w:type="dxa" w:w="1170"/>
          </w:tcPr>
          <w:p/>
        </w:tc>
        <w:tc>
          <w:tcPr>
            <w:tcW w:type="dxa" w:w="1170"/>
          </w:tcPr>
          <w:p>
            <w:r>
              <w:t>30”</w:t>
            </w:r>
          </w:p>
        </w:tc>
        <w:tc>
          <w:tcPr>
            <w:tcW w:type="dxa" w:w="1170"/>
          </w:tcPr>
          <w:p>
            <w:r>
              <w:t>14628.4</w:t>
            </w:r>
          </w:p>
        </w:tc>
        <w:tc>
          <w:tcPr>
            <w:tcW w:type="dxa" w:w="1170"/>
          </w:tcPr>
          <w:p>
            <w:r>
              <w:t>86.5</w:t>
            </w:r>
          </w:p>
        </w:tc>
        <w:tc>
          <w:tcPr>
            <w:tcW w:type="dxa" w:w="1170"/>
          </w:tcPr>
          <w:p>
            <w:r>
              <w:t>0.62</w:t>
            </w:r>
          </w:p>
        </w:tc>
        <w:tc>
          <w:tcPr>
            <w:tcW w:type="dxa" w:w="1170"/>
          </w:tcPr>
          <w:p>
            <w:r>
              <w:t>8369</w:t>
            </w:r>
          </w:p>
        </w:tc>
        <w:tc>
          <w:tcPr>
            <w:tcW w:type="dxa" w:w="1170"/>
          </w:tcPr>
          <w:p>
            <w:r>
              <w:t>103.3</w:t>
            </w:r>
          </w:p>
        </w:tc>
        <w:tc>
          <w:tcPr>
            <w:tcW w:type="dxa" w:w="1170"/>
          </w:tcPr>
          <w:p>
            <w:r>
              <w:t>0.85</w:t>
            </w:r>
          </w:p>
        </w:tc>
      </w:tr>
      <w:tr>
        <w:tc>
          <w:tcPr>
            <w:tcW w:type="dxa" w:w="1170"/>
          </w:tcPr>
          <w:p>
            <w:r>
              <w:t>AI Blade Coral Grow</w:t>
            </w:r>
          </w:p>
        </w:tc>
        <w:tc>
          <w:tcPr>
            <w:tcW w:type="dxa" w:w="1170"/>
          </w:tcPr>
          <w:p>
            <w:r>
              <w:t>24”</w:t>
            </w:r>
          </w:p>
        </w:tc>
        <w:tc>
          <w:tcPr>
            <w:tcW w:type="dxa" w:w="1170"/>
          </w:tcPr>
          <w:p>
            <w:r>
              <w:t>7149.2</w:t>
            </w:r>
          </w:p>
        </w:tc>
        <w:tc>
          <w:tcPr>
            <w:tcW w:type="dxa" w:w="1170"/>
          </w:tcPr>
          <w:p>
            <w:r>
              <w:t>42.3</w:t>
            </w:r>
          </w:p>
        </w:tc>
        <w:tc>
          <w:tcPr>
            <w:tcW w:type="dxa" w:w="1170"/>
          </w:tcPr>
          <w:p>
            <w:r>
              <w:t>1.0</w:t>
            </w:r>
          </w:p>
        </w:tc>
        <w:tc>
          <w:tcPr>
            <w:tcW w:type="dxa" w:w="1170"/>
          </w:tcPr>
          <w:p>
            <w:r>
              <w:t>4597</w:t>
            </w:r>
          </w:p>
        </w:tc>
        <w:tc>
          <w:tcPr>
            <w:tcW w:type="dxa" w:w="1170"/>
          </w:tcPr>
          <w:p>
            <w:r>
              <w:t>56.7</w:t>
            </w:r>
          </w:p>
        </w:tc>
        <w:tc>
          <w:tcPr>
            <w:tcW w:type="dxa" w:w="1170"/>
          </w:tcPr>
          <w:p>
            <w:r>
              <w:t>1.34</w:t>
            </w:r>
          </w:p>
        </w:tc>
      </w:tr>
      <w:tr>
        <w:tc>
          <w:tcPr>
            <w:tcW w:type="dxa" w:w="1170"/>
          </w:tcPr>
          <w:p>
            <w:r>
              <w:t>21”</w:t>
            </w:r>
          </w:p>
        </w:tc>
        <w:tc>
          <w:tcPr>
            <w:tcW w:type="dxa" w:w="1170"/>
          </w:tcPr>
          <w:p>
            <w:r>
              <w:t>30”</w:t>
            </w:r>
          </w:p>
        </w:tc>
        <w:tc>
          <w:tcPr>
            <w:tcW w:type="dxa" w:w="1170"/>
          </w:tcPr>
          <w:p>
            <w:r>
              <w:t>5658.3</w:t>
            </w:r>
          </w:p>
        </w:tc>
        <w:tc>
          <w:tcPr>
            <w:tcW w:type="dxa" w:w="1170"/>
          </w:tcPr>
          <w:p>
            <w:r>
              <w:t>33.4</w:t>
            </w:r>
          </w:p>
        </w:tc>
        <w:tc>
          <w:tcPr>
            <w:tcW w:type="dxa" w:w="1170"/>
          </w:tcPr>
          <w:p>
            <w:r>
              <w:t>0.79</w:t>
            </w:r>
          </w:p>
        </w:tc>
        <w:tc>
          <w:tcPr>
            <w:tcW w:type="dxa" w:w="1170"/>
          </w:tcPr>
          <w:p>
            <w:r>
              <w:t>3337.7</w:t>
            </w:r>
          </w:p>
        </w:tc>
        <w:tc>
          <w:tcPr>
            <w:tcW w:type="dxa" w:w="1170"/>
          </w:tcPr>
          <w:p>
            <w:r>
              <w:t>41.2</w:t>
            </w:r>
          </w:p>
        </w:tc>
        <w:tc>
          <w:tcPr>
            <w:tcW w:type="dxa" w:w="1170"/>
          </w:tcPr>
          <w:p>
            <w:r>
              <w:t>0.97</w:t>
            </w:r>
          </w:p>
        </w:tc>
      </w:tr>
    </w:tbl>
    <w:p>
      <w:r/>
    </w:p>
    <w:p>
      <w:pPr>
        <w:pStyle w:val="Heading3"/>
      </w:pPr>
      <w:r>
        <w:t>Conclusion</w:t>
      </w:r>
      <w:r/>
    </w:p>
    <w:p>
      <w:r/>
      <w:r>
        <w:t>The analysis of these LED fixtures—Radion G6 XR30 PRO, GNC Bluray X, and AI Blade Coral Grow 21”—provides valuable data for aquarium enthusiasts, enabling informed decisions on light coverage and intensity for optimal coral growth. Each fixture demonstrates unique characteristics in spectral output and efficiency, highlighting diverse approaches to achieving excellent illumination in aquarium setups.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https://reefbuilders.com/2024/10/01/radion-g6-gnc-bluray-x-and-ai-blade-coral-grow-led-light-test/</w:t>
        </w:r>
      </w:hyperlink>
      <w:r>
        <w:t xml:space="preserve"> - Provides test data and analysis for the Radion G6, GNC BluRay X, and AI Blade Coral Grow 21”, including spectral analysis and PPFD values.</w:t>
      </w:r>
      <w:r/>
    </w:p>
    <w:p>
      <w:pPr>
        <w:pStyle w:val="ListNumber"/>
        <w:spacing w:line="240" w:lineRule="auto"/>
        <w:ind w:left="720"/>
      </w:pPr>
      <w:r/>
      <w:hyperlink r:id="rId11">
        <w:r>
          <w:rPr>
            <w:color w:val="0000EE"/>
            <w:u w:val="single"/>
          </w:rPr>
          <w:t>https://www.bulkreefsupply.com/radion-xr30-g6-pro-led-light-fixture-ecotech-marine.html</w:t>
        </w:r>
      </w:hyperlink>
      <w:r>
        <w:t xml:space="preserve"> - Details the features, improvements, and specifications of the Radion G6 XR30 PRO, including its physical size, weight, and spectral output.</w:t>
      </w:r>
      <w:r/>
    </w:p>
    <w:p>
      <w:pPr>
        <w:pStyle w:val="ListNumber"/>
        <w:spacing w:line="240" w:lineRule="auto"/>
        <w:ind w:left="720"/>
      </w:pPr>
      <w:r/>
      <w:hyperlink r:id="rId12">
        <w:r>
          <w:rPr>
            <w:color w:val="0000EE"/>
            <w:u w:val="single"/>
          </w:rPr>
          <w:t>https://ecotechmarine.com/radion</w:t>
        </w:r>
      </w:hyperlink>
      <w:r>
        <w:t xml:space="preserve"> - Describes the Radion G6's new LED cluster, Hybrid Hemispherically Edge Illuminating optical system, and its impact on color rendition and fluorescence.</w:t>
      </w:r>
      <w:r/>
    </w:p>
    <w:p>
      <w:pPr>
        <w:pStyle w:val="ListNumber"/>
        <w:spacing w:line="240" w:lineRule="auto"/>
        <w:ind w:left="720"/>
      </w:pPr>
      <w:r/>
      <w:hyperlink r:id="rId11">
        <w:r>
          <w:rPr>
            <w:color w:val="0000EE"/>
            <w:u w:val="single"/>
          </w:rPr>
          <w:t>https://www.bulkreefsupply.com/radion-xr30-g6-pro-led-light-fixture-ecotech-marine.html</w:t>
        </w:r>
      </w:hyperlink>
      <w:r>
        <w:t xml:space="preserve"> - Explains the power consumption, dimensions, and weight of the Radion G6 XR30 PRO, as well as its advanced optical system and light distribution.</w:t>
      </w:r>
      <w:r/>
    </w:p>
    <w:p>
      <w:pPr>
        <w:pStyle w:val="ListNumber"/>
        <w:spacing w:line="240" w:lineRule="auto"/>
        <w:ind w:left="720"/>
      </w:pPr>
      <w:r/>
      <w:hyperlink r:id="rId12">
        <w:r>
          <w:rPr>
            <w:color w:val="0000EE"/>
            <w:u w:val="single"/>
          </w:rPr>
          <w:t>https://ecotechmarine.com/radion</w:t>
        </w:r>
      </w:hyperlink>
      <w:r>
        <w:t xml:space="preserve"> - Discusses the spectral characteristics and adjustments in the diode mix of the Radion G6, including the addition of 395nm diodes for enhanced fluorescence.</w:t>
      </w:r>
      <w:r/>
    </w:p>
    <w:p>
      <w:pPr>
        <w:pStyle w:val="ListNumber"/>
        <w:spacing w:line="240" w:lineRule="auto"/>
        <w:ind w:left="720"/>
      </w:pPr>
      <w:r/>
      <w:hyperlink r:id="rId10">
        <w:r>
          <w:rPr>
            <w:color w:val="0000EE"/>
            <w:u w:val="single"/>
          </w:rPr>
          <w:t>https://reefbuilders.com/2024/10/01/radion-g6-gnc-bluray-x-and-ai-blade-coral-grow-led-light-test/</w:t>
        </w:r>
      </w:hyperlink>
      <w:r>
        <w:t xml:space="preserve"> - Compares the spectral distribution and PPFD values of the GNC BluRay X, highlighting its strong blue light output and cooling system.</w:t>
      </w:r>
      <w:r/>
    </w:p>
    <w:p>
      <w:pPr>
        <w:pStyle w:val="ListNumber"/>
        <w:spacing w:line="240" w:lineRule="auto"/>
        <w:ind w:left="720"/>
      </w:pPr>
      <w:r/>
      <w:hyperlink r:id="rId13">
        <w:r>
          <w:rPr>
            <w:color w:val="0000EE"/>
            <w:u w:val="single"/>
          </w:rPr>
          <w:t>https://www.gncbluray.com</w:t>
        </w:r>
      </w:hyperlink>
      <w:r>
        <w:t xml:space="preserve"> - Introduces the GNC BluRay X as an innovative light for growing aquariums and corals, though it lacks detailed specifications.</w:t>
      </w:r>
      <w:r/>
    </w:p>
    <w:p>
      <w:pPr>
        <w:pStyle w:val="ListNumber"/>
        <w:spacing w:line="240" w:lineRule="auto"/>
        <w:ind w:left="720"/>
      </w:pPr>
      <w:r/>
      <w:hyperlink r:id="rId10">
        <w:r>
          <w:rPr>
            <w:color w:val="0000EE"/>
            <w:u w:val="single"/>
          </w:rPr>
          <w:t>https://reefbuilders.com/2024/10/01/radion-g6-gnc-bluray-x-and-ai-blade-coral-grow-led-light-test/</w:t>
        </w:r>
      </w:hyperlink>
      <w:r>
        <w:t xml:space="preserve"> - Provides details on the AI Blade Coral Grow 21”, including its linear cluster configuration and spectral peak at 451 nm.</w:t>
      </w:r>
      <w:r/>
    </w:p>
    <w:p>
      <w:pPr>
        <w:pStyle w:val="ListNumber"/>
        <w:spacing w:line="240" w:lineRule="auto"/>
        <w:ind w:left="720"/>
      </w:pPr>
      <w:r/>
      <w:hyperlink r:id="rId11">
        <w:r>
          <w:rPr>
            <w:color w:val="0000EE"/>
            <w:u w:val="single"/>
          </w:rPr>
          <w:t>https://www.bulkreefsupply.com/radion-xr30-g6-pro-led-light-fixture-ecotech-marine.html</w:t>
        </w:r>
      </w:hyperlink>
      <w:r>
        <w:t xml:space="preserve"> - Explains the efficiency metrics and light distribution of the Radion G6 XR30 PRO, including its spread and PAR values.</w:t>
      </w:r>
      <w:r/>
    </w:p>
    <w:p>
      <w:pPr>
        <w:pStyle w:val="ListNumber"/>
        <w:spacing w:line="240" w:lineRule="auto"/>
        <w:ind w:left="720"/>
      </w:pPr>
      <w:r/>
      <w:hyperlink r:id="rId12">
        <w:r>
          <w:rPr>
            <w:color w:val="0000EE"/>
            <w:u w:val="single"/>
          </w:rPr>
          <w:t>https://ecotechmarine.com/radion</w:t>
        </w:r>
      </w:hyperlink>
      <w:r>
        <w:t xml:space="preserve"> - Describes the comparative advantages of the Radion G6 in terms of its optical system, color mixing, and adjustable hues.</w:t>
      </w:r>
      <w:r/>
    </w:p>
    <w:p>
      <w:pPr>
        <w:pStyle w:val="ListNumber"/>
        <w:spacing w:line="240" w:lineRule="auto"/>
        <w:ind w:left="720"/>
      </w:pPr>
      <w:r/>
      <w:hyperlink r:id="rId10">
        <w:r>
          <w:rPr>
            <w:color w:val="0000EE"/>
            <w:u w:val="single"/>
          </w:rPr>
          <w:t>https://reefbuilders.com/2024/10/01/radion-g6-gnc-bluray-x-and-ai-blade-coral-grow-led-light-test/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efbuilders.com/2024/10/01/radion-g6-gnc-bluray-x-and-ai-blade-coral-grow-led-light-test/" TargetMode="External"/><Relationship Id="rId11" Type="http://schemas.openxmlformats.org/officeDocument/2006/relationships/hyperlink" Target="https://www.bulkreefsupply.com/radion-xr30-g6-pro-led-light-fixture-ecotech-marine.html" TargetMode="External"/><Relationship Id="rId12" Type="http://schemas.openxmlformats.org/officeDocument/2006/relationships/hyperlink" Target="https://ecotechmarine.com/radion" TargetMode="External"/><Relationship Id="rId13" Type="http://schemas.openxmlformats.org/officeDocument/2006/relationships/hyperlink" Target="https://www.gncbluray.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