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Critical security flaw in NVIDIA’s Container Toolkit threatens cloud environments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critical security flaw, CVE-2024-0132, has been identified in NVIDIA’s Container Toolkit, putting significant portions of cloud environments at risk. The discovery, made by researchers at Wiz, affects both the NVIDIA Container Toolkit and the GPU Operator. These tools are crucial for enabling GPU functionalities in containerized environments, particularly those required for high-performance computing.</w:t>
      </w:r>
      <w:r/>
    </w:p>
    <w:p>
      <w:r/>
      <w:r>
        <w:t>The vulnerability, which surfaced on September 1, 2024, allows for container escapes, potentially granting unauthorized access to the host system. This poses severe threats to data security and system integrity. The NVIDIA Container Toolkit is instrumental for GPU-accelerated Docker containers, while the GPU Operator manages GPU resources within Kubernetes environments. These components are vital for modern AI and machine learning workloads, making the flaw’s impact extensive. Over 33% of cloud environments leveraging NVIDIA GPUs are potentially vulnerable, spanning industries from healthcare and finance to autonomous vehicles.</w:t>
      </w:r>
      <w:r/>
    </w:p>
    <w:p>
      <w:r/>
      <w:r>
        <w:t>The flaw stems from a Time-of-Check Time-of-Use (TOCTOU) issue. When exploited, it can enable elevated privileges, container escape, and manipulation of GPU workloads, possibly resulting in incorrect AI outcomes or complete service failures. Attack vectors identified include container escapes, privilege escalations, and denial-of-service attacks. In shared cloud environments using Kubernetes, attackers could disrupt multiple applications by accessing shared GPU resources across clusters.</w:t>
      </w:r>
      <w:r/>
    </w:p>
    <w:p>
      <w:r/>
      <w:r>
        <w:t>NVIDIA has recognised the severity of the vulnerability, assigning it a CVSS score of 9.0, highlighting its critical nature. NVIDIA issued a security patch on September 26, 2024, updating the Container Toolkit to version 1.16.2 and the GPU Operator to 24.6.2. This update is recommended for all organisations using these tools to avoid potential exploitation.</w:t>
      </w:r>
      <w:r/>
    </w:p>
    <w:p>
      <w:r/>
      <w:r>
        <w:t>Wiz researchers have highlighted that environments where resources are shared are particularly at risk. They advise implementing additional isolation layers beyond containers, such as virtualization, to mitigate risk. They emphasise the principle of least privilege (PoLP) to limit potential damage from any breaches. Moreover, monitoring tools like Falco and Sysdig can detect suspicious activities, providing early warning signs of potential exploits.</w:t>
      </w:r>
      <w:r/>
    </w:p>
    <w:p>
      <w:r/>
      <w:r>
        <w:t>The vulnerability carries practical implications across various industries reliant on AI and GPU-powered systems. In sectors such as healthcare, financial services, and autonomous driving, disruptions to GPU-powered AI applications could have significant consequences, including data breaches and inaccurate machine learning outcomes. In the healthcare field, such inaccuracies could lead to life-threatening scenarios.</w:t>
      </w:r>
      <w:r/>
    </w:p>
    <w:p>
      <w:r/>
      <w:r>
        <w:t>Cloud service providers, including Amazon Web Services (AWS), Google Cloud, and Microsoft Azure, are among those affected. These platforms widely utilise NVIDIA GPUs to support AI services, making immediate remediation essential. The risk is heightened in multi-tenant cloud environments where a compromised tenant could potentially impact others, exacerbating the potential fallout from exploitation.</w:t>
      </w:r>
      <w:r/>
    </w:p>
    <w:p>
      <w:r/>
      <w:r>
        <w:t>Wiz has stressed the importance of timely application of the security patch, especially in environments prone to running untrusted container images. They recommend ensuring runtime validation, updating container runtimes, and segmenting networks to enhance security and prevent exploitation.</w:t>
      </w:r>
      <w:r/>
    </w:p>
    <w:p>
      <w:r/>
      <w:r>
        <w:t>The identification and subsequent patching of CVE-2024-0132 underscores the critical need for vigilant security practices in AI and cloud-based environments. Rapid response to vulnerabilities and proactive protective measures are vital to safeguard sensitive data and maintain the integrity of high-performance computing systems essential to contemporary industries.</w:t>
      </w:r>
      <w:r/>
    </w:p>
    <w:p>
      <w:r/>
      <w:r>
        <w:t>Assisted by GAI and LLM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https://www.wiz.io/blog/wiz-research-critical-nvidia-ai-vulnerability</w:t>
        </w:r>
      </w:hyperlink>
      <w:r>
        <w:t xml:space="preserve"> - Corroborates the discovery of the critical security flaw CVE-2024-0132 by Wiz researchers and its impact on NVIDIA Container Toolkit and GPU Operator.</w:t>
      </w:r>
      <w:r/>
    </w:p>
    <w:p>
      <w:pPr>
        <w:pStyle w:val="ListNumber"/>
        <w:spacing w:line="240" w:lineRule="auto"/>
        <w:ind w:left="720"/>
      </w:pPr>
      <w:r/>
      <w:hyperlink r:id="rId11">
        <w:r>
          <w:rPr>
            <w:color w:val="0000EE"/>
            <w:u w:val="single"/>
          </w:rPr>
          <w:t>https://www.jdsupra.com/legalnews/critical-vulnerability-in-nvidia-5645108/</w:t>
        </w:r>
      </w:hyperlink>
      <w:r>
        <w:t xml:space="preserve"> - Supports the information that the vulnerability affects both NVIDIA Container Toolkit and GPU Operator, and its widespread impact on cloud environments.</w:t>
      </w:r>
      <w:r/>
    </w:p>
    <w:p>
      <w:pPr>
        <w:pStyle w:val="ListNumber"/>
        <w:spacing w:line="240" w:lineRule="auto"/>
        <w:ind w:left="720"/>
      </w:pPr>
      <w:r/>
      <w:hyperlink r:id="rId12">
        <w:r>
          <w:rPr>
            <w:color w:val="0000EE"/>
            <w:u w:val="single"/>
          </w:rPr>
          <w:t>https://nvidia.custhelp.com/app/answers/detail/a_id/5582/~/security-bulletin:-nvidia-container-toolkit---september-2024</w:t>
        </w:r>
      </w:hyperlink>
      <w:r>
        <w:t xml:space="preserve"> - Provides details on the Time-of-Check Time-of-Use (TOCTOU) issue and the CVSS score of 9.0 assigned to CVE-2024-0132.</w:t>
      </w:r>
      <w:r/>
    </w:p>
    <w:p>
      <w:pPr>
        <w:pStyle w:val="ListNumber"/>
        <w:spacing w:line="240" w:lineRule="auto"/>
        <w:ind w:left="720"/>
      </w:pPr>
      <w:r/>
      <w:hyperlink r:id="rId13">
        <w:r>
          <w:rPr>
            <w:color w:val="0000EE"/>
            <w:u w:val="single"/>
          </w:rPr>
          <w:t>https://www.bleepingcomputer.com/news/security/critical-flaw-in-nvidia-container-toolkit-allows-full-host-takeover/</w:t>
        </w:r>
      </w:hyperlink>
      <w:r>
        <w:t xml:space="preserve"> - Explains the container escape flaw and how it allows unauthorized access to the host system, posing severe threats to data security and system integrity.</w:t>
      </w:r>
      <w:r/>
    </w:p>
    <w:p>
      <w:pPr>
        <w:pStyle w:val="ListNumber"/>
        <w:spacing w:line="240" w:lineRule="auto"/>
        <w:ind w:left="720"/>
      </w:pPr>
      <w:r/>
      <w:hyperlink r:id="rId14">
        <w:r>
          <w:rPr>
            <w:color w:val="0000EE"/>
            <w:u w:val="single"/>
          </w:rPr>
          <w:t>https://success.trendmicro.com/en-US/solution/KA-0017897</w:t>
        </w:r>
      </w:hyperlink>
      <w:r>
        <w:t xml:space="preserve"> - Confirms the affected versions of NVIDIA Container Toolkit (1.16.1 or earlier) and GPU Operator (24.6.1 or earlier), and recommends updating to the patched versions.</w:t>
      </w:r>
      <w:r/>
    </w:p>
    <w:p>
      <w:pPr>
        <w:pStyle w:val="ListNumber"/>
        <w:spacing w:line="240" w:lineRule="auto"/>
        <w:ind w:left="720"/>
      </w:pPr>
      <w:r/>
      <w:hyperlink r:id="rId10">
        <w:r>
          <w:rPr>
            <w:color w:val="0000EE"/>
            <w:u w:val="single"/>
          </w:rPr>
          <w:t>https://www.wiz.io/blog/wiz-research-critical-nvidia-ai-vulnerability</w:t>
        </w:r>
      </w:hyperlink>
      <w:r>
        <w:t xml:space="preserve"> - Highlights the risk in shared environments and advises on additional isolation layers and the principle of least privilege to mitigate the risk.</w:t>
      </w:r>
      <w:r/>
    </w:p>
    <w:p>
      <w:pPr>
        <w:pStyle w:val="ListNumber"/>
        <w:spacing w:line="240" w:lineRule="auto"/>
        <w:ind w:left="720"/>
      </w:pPr>
      <w:r/>
      <w:hyperlink r:id="rId11">
        <w:r>
          <w:rPr>
            <w:color w:val="0000EE"/>
            <w:u w:val="single"/>
          </w:rPr>
          <w:t>https://www.jdsupra.com/legalnews/critical-vulnerability-in-nvidia-5645108/</w:t>
        </w:r>
      </w:hyperlink>
      <w:r>
        <w:t xml:space="preserve"> - Discusses the practical implications across various industries, including healthcare, financial services, and autonomous driving, and the potential consequences of disruptions to GPU-powered AI applications.</w:t>
      </w:r>
      <w:r/>
    </w:p>
    <w:p>
      <w:pPr>
        <w:pStyle w:val="ListNumber"/>
        <w:spacing w:line="240" w:lineRule="auto"/>
        <w:ind w:left="720"/>
      </w:pPr>
      <w:r/>
      <w:hyperlink r:id="rId12">
        <w:r>
          <w:rPr>
            <w:color w:val="0000EE"/>
            <w:u w:val="single"/>
          </w:rPr>
          <w:t>https://nvidia.custhelp.com/app/answers/detail/a_id/5582/~/security-bulletin:-nvidia-container-toolkit---september-2024</w:t>
        </w:r>
      </w:hyperlink>
      <w:r>
        <w:t xml:space="preserve"> - Details the security patch released by NVIDIA on September 26, 2024, updating the Container Toolkit to version 1.16.2 and the GPU Operator to 24.6.2.</w:t>
      </w:r>
      <w:r/>
    </w:p>
    <w:p>
      <w:pPr>
        <w:pStyle w:val="ListNumber"/>
        <w:spacing w:line="240" w:lineRule="auto"/>
        <w:ind w:left="720"/>
      </w:pPr>
      <w:r/>
      <w:hyperlink r:id="rId13">
        <w:r>
          <w:rPr>
            <w:color w:val="0000EE"/>
            <w:u w:val="single"/>
          </w:rPr>
          <w:t>https://www.bleepingcomputer.com/news/security/critical-flaw-in-nvidia-container-toolkit-allows-full-host-takeover/</w:t>
        </w:r>
      </w:hyperlink>
      <w:r>
        <w:t xml:space="preserve"> - Mentions the heightened risk in multi-tenant cloud environments and the importance of immediate remediation for cloud service providers like AWS, Google Cloud, and Microsoft Azure.</w:t>
      </w:r>
      <w:r/>
    </w:p>
    <w:p>
      <w:pPr>
        <w:pStyle w:val="ListNumber"/>
        <w:spacing w:line="240" w:lineRule="auto"/>
        <w:ind w:left="720"/>
      </w:pPr>
      <w:r/>
      <w:hyperlink r:id="rId11">
        <w:r>
          <w:rPr>
            <w:color w:val="0000EE"/>
            <w:u w:val="single"/>
          </w:rPr>
          <w:t>https://www.jdsupra.com/legalnews/critical-vulnerability-in-nvidia-5645108/</w:t>
        </w:r>
      </w:hyperlink>
      <w:r>
        <w:t xml:space="preserve"> - Emphasizes the importance of timely patch application, runtime validation, updating container runtimes, and segmenting networks to enhance security and prevent exploitation.</w:t>
      </w:r>
      <w:r/>
    </w:p>
    <w:p>
      <w:pPr>
        <w:pStyle w:val="ListNumber"/>
        <w:spacing w:line="240" w:lineRule="auto"/>
        <w:ind w:left="720"/>
      </w:pPr>
      <w:r/>
      <w:hyperlink r:id="rId10">
        <w:r>
          <w:rPr>
            <w:color w:val="0000EE"/>
            <w:u w:val="single"/>
          </w:rPr>
          <w:t>https://www.wiz.io/blog/wiz-research-critical-nvidia-ai-vulnerability</w:t>
        </w:r>
      </w:hyperlink>
      <w:r>
        <w:t xml:space="preserve"> - Underlines the critical need for vigilant security practices in AI and cloud-based environments and the importance of rapid response to vulnerabilities.</w:t>
      </w:r>
      <w:r/>
    </w:p>
    <w:p>
      <w:pPr>
        <w:pStyle w:val="ListNumber"/>
        <w:spacing w:line="240" w:lineRule="auto"/>
        <w:ind w:left="720"/>
      </w:pPr>
      <w:r/>
      <w:hyperlink r:id="rId11">
        <w:r>
          <w:rPr>
            <w:color w:val="0000EE"/>
            <w:u w:val="single"/>
          </w:rPr>
          <w:t>https://www.jdsupra.com/legalnews/critical-vulnerability-in-nvidia-5645108/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z.io/blog/wiz-research-critical-nvidia-ai-vulnerability" TargetMode="External"/><Relationship Id="rId11" Type="http://schemas.openxmlformats.org/officeDocument/2006/relationships/hyperlink" Target="https://www.jdsupra.com/legalnews/critical-vulnerability-in-nvidia-5645108/" TargetMode="External"/><Relationship Id="rId12" Type="http://schemas.openxmlformats.org/officeDocument/2006/relationships/hyperlink" Target="https://nvidia.custhelp.com/app/answers/detail/a_id/5582/~/security-bulletin:-nvidia-container-toolkit---september-2024" TargetMode="External"/><Relationship Id="rId13" Type="http://schemas.openxmlformats.org/officeDocument/2006/relationships/hyperlink" Target="https://www.bleepingcomputer.com/news/security/critical-flaw-in-nvidia-container-toolkit-allows-full-host-takeover/" TargetMode="External"/><Relationship Id="rId14" Type="http://schemas.openxmlformats.org/officeDocument/2006/relationships/hyperlink" Target="https://success.trendmicro.com/en-US/solution/KA-00178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