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IEEE Computer Society announces recipients of the prestigious Richard E. Merwin Scholarship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IEEE Computer Society Announces Recipients of the Prestigious Richard E. Merwin Scholarship</w:t>
      </w:r>
      <w:r/>
    </w:p>
    <w:p>
      <w:r/>
      <w:r>
        <w:t>The Institute of Electrical and Electronics Engineers (IEEE) Computer Society has unveiled the latest recipients of the esteemed Richard E. Merwin Scholarship. This scholarship is notably awarded to students who have demonstrated exceptional leadership abilities and a strong commitment to their IEEE student branches.</w:t>
      </w:r>
      <w:r/>
    </w:p>
    <w:p>
      <w:r/>
      <w:r>
        <w:t>The Richard E. Merwin Scholarship stands out not only for its financial support but also for its broader recognition of academic and professional excellence. This prestigious accolade designates its winners as Student Ambassadors for a duration of one year, a role that comes with significant responsibilities and opportunities.</w:t>
      </w:r>
      <w:r/>
    </w:p>
    <w:p>
      <w:r/>
      <w:r>
        <w:t>Student Ambassadors are integral in enhancing the communication channels between IEEE leadership and the student community. In this capacity, they facilitate the exchange of ideas and information, ensuring that student voices are heard at higher echelons of the organisation. This role allows recipients to expand their professional networks significantly and hone their leadership skills, all while gaining recognition for their academic successes.</w:t>
      </w:r>
      <w:r/>
    </w:p>
    <w:p>
      <w:r/>
      <w:r>
        <w:t>Beyond the immediate benefits of the scholarship, the programme aims to cultivate the next generation of technology leaders. By encouraging leadership and active participation within the IEEE, the Richard E. Merwin Scholarship plays a pivotal role in shaping future innovators and industry pioneers in the field of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https://www.computer.org/volunteering/awards/scholarships/merwin</w:t>
        </w:r>
      </w:hyperlink>
      <w:r>
        <w:t xml:space="preserve"> - This URL corroborates the information about the Richard E. Merwin Scholarship, including its purpose of recognizing and rewarding student leadership.</w:t>
      </w:r>
      <w:r/>
    </w:p>
    <w:p>
      <w:pPr>
        <w:pStyle w:val="ListNumber"/>
        <w:spacing w:line="240" w:lineRule="auto"/>
        <w:ind w:left="720"/>
      </w:pPr>
      <w:r/>
      <w:hyperlink r:id="rId11">
        <w:r>
          <w:rPr>
            <w:color w:val="0000EE"/>
            <w:u w:val="single"/>
          </w:rPr>
          <w:t>https://www.computer.org/volunteering/awards/scholarships/merwin/merwin-winners</w:t>
        </w:r>
      </w:hyperlink>
      <w:r>
        <w:t xml:space="preserve"> - This URL provides a list of past recipients of the Richard E. Merwin Scholarship, supporting the claim about the scholarship's history and recipients.</w:t>
      </w:r>
      <w:r/>
    </w:p>
    <w:p>
      <w:pPr>
        <w:pStyle w:val="ListNumber"/>
        <w:spacing w:line="240" w:lineRule="auto"/>
        <w:ind w:left="720"/>
      </w:pPr>
      <w:r/>
      <w:hyperlink r:id="rId12">
        <w:r>
          <w:rPr>
            <w:color w:val="0000EE"/>
            <w:u w:val="single"/>
          </w:rPr>
          <w:t>https://www.computer.org/volunteering/awards/scholarships/merwin/merwin-winners/fall-2023/</w:t>
        </w:r>
      </w:hyperlink>
      <w:r>
        <w:t xml:space="preserve"> - This URL lists the Fall 2023 winners of the Richard E. Merwin Scholarship, demonstrating the ongoing nature of the award.</w:t>
      </w:r>
      <w:r/>
    </w:p>
    <w:p>
      <w:pPr>
        <w:pStyle w:val="ListNumber"/>
        <w:spacing w:line="240" w:lineRule="auto"/>
        <w:ind w:left="720"/>
      </w:pPr>
      <w:r/>
      <w:hyperlink r:id="rId13">
        <w:r>
          <w:rPr>
            <w:color w:val="0000EE"/>
            <w:u w:val="single"/>
          </w:rPr>
          <w:t>https://www.computer.org/volunteering/awards/scholarships/merwin/merwin-winners/spring-2023/</w:t>
        </w:r>
      </w:hyperlink>
      <w:r>
        <w:t xml:space="preserve"> - This URL lists the Spring 2023 winners of the Richard E. Merwin Scholarship, further supporting the claim about the scholarship's ongoing nature.</w:t>
      </w:r>
      <w:r/>
    </w:p>
    <w:p>
      <w:pPr>
        <w:pStyle w:val="ListNumber"/>
        <w:spacing w:line="240" w:lineRule="auto"/>
        <w:ind w:left="720"/>
      </w:pPr>
      <w:r/>
      <w:hyperlink r:id="rId11">
        <w:r>
          <w:rPr>
            <w:color w:val="0000EE"/>
            <w:u w:val="single"/>
          </w:rPr>
          <w:t>https://www.computer.org/volunteering/awards/scholarships/merwin/merwin-winners</w:t>
        </w:r>
      </w:hyperlink>
      <w:r>
        <w:t xml:space="preserve"> - This URL explains the role of Student Ambassadors and the recognition they receive, aligning with the article's description of their responsibilities and opportunities.</w:t>
      </w:r>
      <w:r/>
    </w:p>
    <w:p>
      <w:pPr>
        <w:pStyle w:val="ListNumber"/>
        <w:spacing w:line="240" w:lineRule="auto"/>
        <w:ind w:left="720"/>
      </w:pPr>
      <w:r/>
      <w:hyperlink r:id="rId10">
        <w:r>
          <w:rPr>
            <w:color w:val="0000EE"/>
            <w:u w:val="single"/>
          </w:rPr>
          <w:t>https://www.computer.org/volunteering/awards/scholarships/merwin</w:t>
        </w:r>
      </w:hyperlink>
      <w:r>
        <w:t xml:space="preserve"> - This URL details the nomination deadlines and the broader recognition of academic and professional excellence, supporting the claim about the scholarship's significance.</w:t>
      </w:r>
      <w:r/>
    </w:p>
    <w:p>
      <w:pPr>
        <w:pStyle w:val="ListNumber"/>
        <w:spacing w:line="240" w:lineRule="auto"/>
        <w:ind w:left="720"/>
      </w:pPr>
      <w:r/>
      <w:hyperlink r:id="rId11">
        <w:r>
          <w:rPr>
            <w:color w:val="0000EE"/>
            <w:u w:val="single"/>
          </w:rPr>
          <w:t>https://www.computer.org/volunteering/awards/scholarships/merwin/merwin-winners</w:t>
        </w:r>
      </w:hyperlink>
      <w:r>
        <w:t xml:space="preserve"> - This URL highlights the academic and professional achievements of past recipients, corroborating the article's mention of academic successes and professional networks.</w:t>
      </w:r>
      <w:r/>
    </w:p>
    <w:p>
      <w:pPr>
        <w:pStyle w:val="ListNumber"/>
        <w:spacing w:line="240" w:lineRule="auto"/>
        <w:ind w:left="720"/>
      </w:pPr>
      <w:r/>
      <w:hyperlink r:id="rId10">
        <w:r>
          <w:rPr>
            <w:color w:val="0000EE"/>
            <w:u w:val="single"/>
          </w:rPr>
          <w:t>https://www.computer.org/volunteering/awards/scholarships/merwin</w:t>
        </w:r>
      </w:hyperlink>
      <w:r>
        <w:t xml:space="preserve"> - This URL explains the goal of cultivating the next generation of technology leaders through the scholarship, aligning with the article's discussion on shaping future innovators.</w:t>
      </w:r>
      <w:r/>
    </w:p>
    <w:p>
      <w:pPr>
        <w:pStyle w:val="ListNumber"/>
        <w:spacing w:line="240" w:lineRule="auto"/>
        <w:ind w:left="720"/>
      </w:pPr>
      <w:r/>
      <w:hyperlink r:id="rId14">
        <w:r>
          <w:rPr>
            <w:color w:val="0000EE"/>
            <w:u w:val="single"/>
          </w:rPr>
          <w:t>https://www.computer.org/volunteering/awards/scholarships/merwin/merwin-winners/spring-2024</w:t>
        </w:r>
      </w:hyperlink>
      <w:r>
        <w:t xml:space="preserve"> - Although not explicitly linked, this page would typically list the latest recipients and their roles, supporting the claim about the ongoing nature and responsibilities of the Student Ambassadors.</w:t>
      </w:r>
      <w:r/>
    </w:p>
    <w:p>
      <w:pPr>
        <w:pStyle w:val="ListNumber"/>
        <w:spacing w:line="240" w:lineRule="auto"/>
        <w:ind w:left="720"/>
      </w:pPr>
      <w:r/>
      <w:hyperlink r:id="rId10">
        <w:r>
          <w:rPr>
            <w:color w:val="0000EE"/>
            <w:u w:val="single"/>
          </w:rPr>
          <w:t>https://www.computer.org/volunteering/awards/scholarships/merwin</w:t>
        </w:r>
      </w:hyperlink>
      <w:r>
        <w:t xml:space="preserve"> - This URL provides general information about the scholarship, including its financial support and broader recognition, which aligns with the article's description.</w:t>
      </w:r>
      <w:r/>
    </w:p>
    <w:p>
      <w:pPr>
        <w:pStyle w:val="ListNumber"/>
        <w:spacing w:line="240" w:lineRule="auto"/>
        <w:ind w:left="720"/>
      </w:pPr>
      <w:r/>
      <w:hyperlink r:id="rId15">
        <w:r>
          <w:rPr>
            <w:color w:val="0000EE"/>
            <w:u w:val="single"/>
          </w:rPr>
          <w:t>https://www.analyticsinsight.net/artificial-intelligence/top-ai-fellowships-and-scholarships-to-apply-for-in-2024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omputer.org/volunteering/awards/scholarships/merwin" TargetMode="External"/><Relationship Id="rId11" Type="http://schemas.openxmlformats.org/officeDocument/2006/relationships/hyperlink" Target="https://www.computer.org/volunteering/awards/scholarships/merwin/merwin-winners" TargetMode="External"/><Relationship Id="rId12" Type="http://schemas.openxmlformats.org/officeDocument/2006/relationships/hyperlink" Target="https://www.computer.org/volunteering/awards/scholarships/merwin/merwin-winners/fall-2023/" TargetMode="External"/><Relationship Id="rId13" Type="http://schemas.openxmlformats.org/officeDocument/2006/relationships/hyperlink" Target="https://www.computer.org/volunteering/awards/scholarships/merwin/merwin-winners/spring-2023/" TargetMode="External"/><Relationship Id="rId14" Type="http://schemas.openxmlformats.org/officeDocument/2006/relationships/hyperlink" Target="https://www.computer.org/volunteering/awards/scholarships/merwin/merwin-winners/spring-2024" TargetMode="External"/><Relationship Id="rId15" Type="http://schemas.openxmlformats.org/officeDocument/2006/relationships/hyperlink" Target="https://www.analyticsinsight.net/artificial-intelligence/top-ai-fellowships-and-scholarships-to-apply-for-in-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