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Micron anticipates profit surge amid high-margin innovations and AI boom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Micron Anticipates Profit Surge Amid High-Margin Innovations and AI Boom</w:t>
      </w:r>
      <w:r/>
    </w:p>
    <w:p>
      <w:pPr>
        <w:pStyle w:val="Heading3"/>
      </w:pPr>
      <w:r>
        <w:t>Overview</w:t>
      </w:r>
      <w:r/>
    </w:p>
    <w:p>
      <w:r/>
      <w:r>
        <w:t>Micron Technology Inc. (NASDAQ: MU) is poised to witness a significant surge in profits, driven by its high-margin products and expansion into AI-driven markets. This analysis comes from Cantor Fitzgerald analyst C.J. Muse, who reaffirmed an Overweight rating on Micron with a $150 price target.</w:t>
      </w:r>
      <w:r/>
    </w:p>
    <w:p>
      <w:pPr>
        <w:pStyle w:val="Heading3"/>
      </w:pPr>
      <w:r>
        <w:t>Financial Projections and Market Position</w:t>
      </w:r>
      <w:r/>
    </w:p>
    <w:p>
      <w:r/>
      <w:r>
        <w:t>Muse's latest financial projection for Micron reflects an estimated price target of $150, which is approximately 14 times the expected earnings per share (EPS) for the calendar year 2025. This marks an increase from the previous multiplier of 13 times.</w:t>
      </w:r>
      <w:r/>
    </w:p>
    <w:p>
      <w:pPr>
        <w:pStyle w:val="Heading3"/>
      </w:pPr>
      <w:r>
        <w:t>Data Centre Dominance</w:t>
      </w:r>
      <w:r/>
    </w:p>
    <w:p>
      <w:r/>
      <w:r>
        <w:t>According to insights from an investor call, Micron's performance in the upcoming quarter is anticipated to be robust, primarily bolstered by the Data Centre segment. This growth is noted across both Cloud and Enterprise sectors. Micron forecasts mid-single-digit percentage growth in server markets, driven not only by AI servers but also traditional, non-AI servers.</w:t>
      </w:r>
      <w:r/>
    </w:p>
    <w:p>
      <w:pPr>
        <w:pStyle w:val="Heading3"/>
      </w:pPr>
      <w:r>
        <w:t>Product Portfolio and Technological Leadership</w:t>
      </w:r>
      <w:r/>
    </w:p>
    <w:p>
      <w:r/>
      <w:r>
        <w:t>A key focus for Micron has been its diversified and advanced product portfolio. High Bandwidth Memory (HBM) is a significant area of interest for investors. However, Muse emphasised that Micron's shift towards higher-value and higher-margin products such as high-capacity server DRAM DIMMs, LPDDR5, and eSSD is a crucial aspect of its growth strategy. These products are projected to generate multi-billion-dollar revenues by fiscal 2025, contributing to higher profitability due to their structurally healthier gross margins.</w:t>
      </w:r>
      <w:r/>
    </w:p>
    <w:p>
      <w:pPr>
        <w:pStyle w:val="Heading3"/>
      </w:pPr>
      <w:r>
        <w:t>Innovations in HBM3E Technology</w:t>
      </w:r>
      <w:r/>
    </w:p>
    <w:p>
      <w:r/>
      <w:r>
        <w:t>Micron's technological leadership is further highlighted by its advancements in HBM3E 12-high products. These products demonstrate superior power efficiency compared to competitors. The company expects volume shipments of its 12-high products to commence in early 2025, with significant revenue contributions anticipated in the latter half of the year. Additionally, the gross margins for these products are expected to provide a favourable impact on financials in 2025.</w:t>
      </w:r>
      <w:r/>
    </w:p>
    <w:p>
      <w:pPr>
        <w:pStyle w:val="Heading3"/>
      </w:pPr>
      <w:r>
        <w:t>Capital Expenditure and Production</w:t>
      </w:r>
      <w:r/>
    </w:p>
    <w:p>
      <w:r/>
      <w:r>
        <w:t>Despite substantial capital expenditures planned for fiscal 2025, Micron clarified that this would primarily enhance shell or clean-room space rather than immediate production increases. New production outputs are expected to materialize only by 2026 in Idaho and post-2027 in New York, indicating a cautious approach to balancing supply with anticipated demand.</w:t>
      </w:r>
      <w:r/>
    </w:p>
    <w:p>
      <w:pPr>
        <w:pStyle w:val="Heading3"/>
      </w:pPr>
      <w:r>
        <w:t>Industry Shifts and Regulatory Impacts</w:t>
      </w:r>
      <w:r/>
    </w:p>
    <w:p>
      <w:r/>
      <w:r>
        <w:t>One significant concern addressed was the potential embargo on HBM sales from major producers such as Micron, Samsung, and Hynix, into mainland China. While Micron itself has no exposure to Chinese HBM sales, the broader industry implications remain uncertain. Muse speculates that such an embargo might compel Samsung to reallocate its wafer capacity globally, while escalating demand for DRAM bits from China could arise as firms like ChangXin Memory Technologies and Swaysure might be added to the entity list.</w:t>
      </w:r>
      <w:r/>
    </w:p>
    <w:p>
      <w:pPr>
        <w:pStyle w:val="Heading3"/>
      </w:pPr>
      <w:r>
        <w:t>Financial Outlook</w:t>
      </w:r>
      <w:r/>
    </w:p>
    <w:p>
      <w:r/>
      <w:r>
        <w:t>Muse projects Micron's first-quarter revenue to reach $8.70 billion, with an EPS of $1.74. As of the last check, Micron's stock was trading down by 3.49% at $100.09.</w:t>
      </w:r>
      <w:r/>
    </w:p>
    <w:p>
      <w:pPr>
        <w:pStyle w:val="Heading3"/>
      </w:pPr>
      <w:r>
        <w:t>Analyst Consensus</w:t>
      </w:r>
      <w:r/>
    </w:p>
    <w:p>
      <w:r/>
      <w:r>
        <w:t>Earlier ratings indicate optimism towards Micron's market position, with upgrades and maintained 'Buy' ratings from firms like Wedbush and Goldman Sachs, reflecting confidence in Micron's strategic direction and financial health.</w:t>
      </w:r>
      <w:r/>
    </w:p>
    <w:p>
      <w:pPr>
        <w:pStyle w:val="Heading3"/>
      </w:pPr>
      <w:r>
        <w:t>Conclusion</w:t>
      </w:r>
      <w:r/>
    </w:p>
    <w:p>
      <w:r/>
      <w:r>
        <w:t>Micron's focus on high-margin products and the growth prospects within AI-driven markets positions it favourably for a strong financial performance in the coming years. With technological advancements and strategic capital investments, Micron's future appears promising despite industry shifts and potential regulatory challenges.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https://www.benzinga.com/analyst-ratings/analyst-color/24/10/41124123/micron-set-for-profit-surge-with-high-margin-products-and-ai-driven-market-expansio</w:t>
        </w:r>
      </w:hyperlink>
      <w:r>
        <w:t xml:space="preserve"> - Corroborates the financial projections, including the $150 price target and the expected EPS for calendar year 2025, as well as the focus on high-margin products like HBM, server DRAM DIMMs, LPDDR5, and eSSD.</w:t>
      </w:r>
      <w:r/>
    </w:p>
    <w:p>
      <w:pPr>
        <w:pStyle w:val="ListNumber"/>
        <w:spacing w:line="240" w:lineRule="auto"/>
        <w:ind w:left="720"/>
      </w:pPr>
      <w:r/>
      <w:hyperlink r:id="rId10">
        <w:r>
          <w:rPr>
            <w:color w:val="0000EE"/>
            <w:u w:val="single"/>
          </w:rPr>
          <w:t>https://www.benzinga.com/analyst-ratings/analyst-color/24/10/41124123/micron-set-for-profit-surge-with-high-margin-products-and-ai-driven-market-expansio</w:t>
        </w:r>
      </w:hyperlink>
      <w:r>
        <w:t xml:space="preserve"> - Supports the data centre dominance and growth in server markets driven by AI and traditional servers.</w:t>
      </w:r>
      <w:r/>
    </w:p>
    <w:p>
      <w:pPr>
        <w:pStyle w:val="ListNumber"/>
        <w:spacing w:line="240" w:lineRule="auto"/>
        <w:ind w:left="720"/>
      </w:pPr>
      <w:r/>
      <w:hyperlink r:id="rId10">
        <w:r>
          <w:rPr>
            <w:color w:val="0000EE"/>
            <w:u w:val="single"/>
          </w:rPr>
          <w:t>https://www.benzinga.com/analyst-ratings/analyst-color/24/10/41124123/micron-set-for-profit-surge-with-high-margin-products-and-ai-driven-market-expansio</w:t>
        </w:r>
      </w:hyperlink>
      <w:r>
        <w:t xml:space="preserve"> - Details Micron's technological leadership in HBM3E 12-high products and their expected impact on revenue and gross margins in 2025.</w:t>
      </w:r>
      <w:r/>
    </w:p>
    <w:p>
      <w:pPr>
        <w:pStyle w:val="ListNumber"/>
        <w:spacing w:line="240" w:lineRule="auto"/>
        <w:ind w:left="720"/>
      </w:pPr>
      <w:r/>
      <w:hyperlink r:id="rId10">
        <w:r>
          <w:rPr>
            <w:color w:val="0000EE"/>
            <w:u w:val="single"/>
          </w:rPr>
          <w:t>https://www.benzinga.com/analyst-ratings/analyst-color/24/10/41124123/micron-set-for-profit-surge-with-high-margin-products-and-ai-driven-market-expansio</w:t>
        </w:r>
      </w:hyperlink>
      <w:r>
        <w:t xml:space="preserve"> - Explains the capital expenditure plans for fiscal 2025 and the expected timeline for new production outputs.</w:t>
      </w:r>
      <w:r/>
    </w:p>
    <w:p>
      <w:pPr>
        <w:pStyle w:val="ListNumber"/>
        <w:spacing w:line="240" w:lineRule="auto"/>
        <w:ind w:left="720"/>
      </w:pPr>
      <w:r/>
      <w:hyperlink r:id="rId10">
        <w:r>
          <w:rPr>
            <w:color w:val="0000EE"/>
            <w:u w:val="single"/>
          </w:rPr>
          <w:t>https://www.benzinga.com/analyst-ratings/analyst-color/24/10/41124123/micron-set-for-profit-surge-with-high-margin-products-and-ai-driven-market-expansio</w:t>
        </w:r>
      </w:hyperlink>
      <w:r>
        <w:t xml:space="preserve"> - Discusses the potential embargo on HBM sales to China and its implications for the industry, including the possible reallocation of wafer capacity by Samsung.</w:t>
      </w:r>
      <w:r/>
    </w:p>
    <w:p>
      <w:pPr>
        <w:pStyle w:val="ListNumber"/>
        <w:spacing w:line="240" w:lineRule="auto"/>
        <w:ind w:left="720"/>
      </w:pPr>
      <w:r/>
      <w:hyperlink r:id="rId10">
        <w:r>
          <w:rPr>
            <w:color w:val="0000EE"/>
            <w:u w:val="single"/>
          </w:rPr>
          <w:t>https://www.benzinga.com/analyst-ratings/analyst-color/24/10/41124123/micron-set-for-profit-surge-with-high-margin-products-and-ai-driven-market-expansio</w:t>
        </w:r>
      </w:hyperlink>
      <w:r>
        <w:t xml:space="preserve"> - Provides the financial outlook, including the projected first-quarter revenue and EPS for Micron.</w:t>
      </w:r>
      <w:r/>
    </w:p>
    <w:p>
      <w:pPr>
        <w:pStyle w:val="ListNumber"/>
        <w:spacing w:line="240" w:lineRule="auto"/>
        <w:ind w:left="720"/>
      </w:pPr>
      <w:r/>
      <w:hyperlink r:id="rId11">
        <w:r>
          <w:rPr>
            <w:color w:val="0000EE"/>
            <w:u w:val="single"/>
          </w:rPr>
          <w:t>https://www.pymnts.com/artificial-intelligence-2/2024/ai-surge-drives-tech-industry-growth-for-micron-alibaba-and-perplexity/</w:t>
        </w:r>
      </w:hyperlink>
      <w:r>
        <w:t xml:space="preserve"> - Supports the impact of AI demand on Micron's financial results, including the robust quarterly revenue and the growth in data center SSD revenue.</w:t>
      </w:r>
      <w:r/>
    </w:p>
    <w:p>
      <w:pPr>
        <w:pStyle w:val="ListNumber"/>
        <w:spacing w:line="240" w:lineRule="auto"/>
        <w:ind w:left="720"/>
      </w:pPr>
      <w:r/>
      <w:hyperlink r:id="rId11">
        <w:r>
          <w:rPr>
            <w:color w:val="0000EE"/>
            <w:u w:val="single"/>
          </w:rPr>
          <w:t>https://www.pymnts.com/artificial-intelligence-2/2024/ai-surge-drives-tech-industry-growth-for-micron-alibaba-and-perplexity/</w:t>
        </w:r>
      </w:hyperlink>
      <w:r>
        <w:t xml:space="preserve"> - Corroborates the strong performance of Micron's AI-driven products, such as HBM and data center SSDs, and the company's optimistic outlook for the future.</w:t>
      </w:r>
      <w:r/>
    </w:p>
    <w:p>
      <w:pPr>
        <w:pStyle w:val="ListNumber"/>
        <w:spacing w:line="240" w:lineRule="auto"/>
        <w:ind w:left="720"/>
      </w:pPr>
      <w:r/>
      <w:hyperlink r:id="rId12">
        <w:r>
          <w:rPr>
            <w:color w:val="0000EE"/>
            <w:u w:val="single"/>
          </w:rPr>
          <w:t>https://investors.micron.com/news-releases/news-release-details/micron-technology-inc-reports-results-third-quarter-fiscal-2024</w:t>
        </w:r>
      </w:hyperlink>
      <w:r>
        <w:t xml:space="preserve"> - Details Micron's third-quarter financial results, including revenue, net income, and operating cash flow, which are driven by robust AI demand and strong execution.</w:t>
      </w:r>
      <w:r/>
    </w:p>
    <w:p>
      <w:pPr>
        <w:pStyle w:val="ListNumber"/>
        <w:spacing w:line="240" w:lineRule="auto"/>
        <w:ind w:left="720"/>
      </w:pPr>
      <w:r/>
      <w:hyperlink r:id="rId12">
        <w:r>
          <w:rPr>
            <w:color w:val="0000EE"/>
            <w:u w:val="single"/>
          </w:rPr>
          <w:t>https://investors.micron.com/news-releases/news-release-details/micron-technology-inc-reports-results-third-quarter-fiscal-2024</w:t>
        </w:r>
      </w:hyperlink>
      <w:r>
        <w:t xml:space="preserve"> - Provides insights into Micron's business outlook, including the revenue and earnings per share projections for the fourth quarter of fiscal 2024.</w:t>
      </w:r>
      <w:r/>
    </w:p>
    <w:p>
      <w:pPr>
        <w:pStyle w:val="ListNumber"/>
        <w:spacing w:line="240" w:lineRule="auto"/>
        <w:ind w:left="720"/>
      </w:pPr>
      <w:r/>
      <w:hyperlink r:id="rId13">
        <w:r>
          <w:rPr>
            <w:color w:val="0000EE"/>
            <w:u w:val="single"/>
          </w:rPr>
          <w:t>https://www.moomoo.com/community/feed/micron-technology-q3-2024-preview-revenue-is-expected-to-surge-112682398711814</w:t>
        </w:r>
      </w:hyperlink>
      <w:r>
        <w:t xml:space="preserve"> - Supports the revenue growth expectations across Micron's main business units, including computing and networking, mobile, and storage, driven by AI demand.</w:t>
      </w:r>
      <w:r/>
    </w:p>
    <w:p>
      <w:pPr>
        <w:pStyle w:val="ListNumber"/>
        <w:spacing w:line="240" w:lineRule="auto"/>
        <w:ind w:left="720"/>
      </w:pPr>
      <w:r/>
      <w:hyperlink r:id="rId14">
        <w:r>
          <w:rPr>
            <w:color w:val="0000EE"/>
            <w:u w:val="single"/>
          </w:rPr>
          <w:t>https://finance.yahoo.com/news/micron-set-profit-surge-high-163827391.html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enzinga.com/analyst-ratings/analyst-color/24/10/41124123/micron-set-for-profit-surge-with-high-margin-products-and-ai-driven-market-expansio" TargetMode="External"/><Relationship Id="rId11" Type="http://schemas.openxmlformats.org/officeDocument/2006/relationships/hyperlink" Target="https://www.pymnts.com/artificial-intelligence-2/2024/ai-surge-drives-tech-industry-growth-for-micron-alibaba-and-perplexity/" TargetMode="External"/><Relationship Id="rId12" Type="http://schemas.openxmlformats.org/officeDocument/2006/relationships/hyperlink" Target="https://investors.micron.com/news-releases/news-release-details/micron-technology-inc-reports-results-third-quarter-fiscal-2024" TargetMode="External"/><Relationship Id="rId13" Type="http://schemas.openxmlformats.org/officeDocument/2006/relationships/hyperlink" Target="https://www.moomoo.com/community/feed/micron-technology-q3-2024-preview-revenue-is-expected-to-surge-112682398711814" TargetMode="External"/><Relationship Id="rId14" Type="http://schemas.openxmlformats.org/officeDocument/2006/relationships/hyperlink" Target="https://finance.yahoo.com/news/micron-set-profit-surge-high-163827391.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