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promises and pitfalls of AI-powered edtech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Navigating the Promises and Pitfalls of AI-Powered EdTech</w:t>
      </w:r>
      <w:r/>
    </w:p>
    <w:p>
      <w:r/>
      <w:r>
        <w:t>The integration of artificial intelligence (AI) into educational technology (edtech) is revolutionising classrooms across the globe. However, as this transformative technology becomes more prevalent, educators face both exciting opportunities and significant challenges. Amid concerns over privacy, bias, and reliability, schools are inundated with a multitude of new AI-driven products, each boasting clever marketing and bold promises. This surge in AI-based solutions is reshaping the landscape of educational tools and programs.</w:t>
      </w:r>
      <w:r/>
    </w:p>
    <w:p>
      <w:r/>
      <w:r>
        <w:rPr>
          <w:b/>
        </w:rPr>
        <w:t>A Complex Landscape of Choices</w:t>
      </w:r>
      <w:r/>
    </w:p>
    <w:p>
      <w:r/>
      <w:r>
        <w:t>The LEARN Network, a federally funded initiative committed to the development and scaling of quality educational products and programs, has been at the forefront of this evolution. Through collaborations with researchers, developers, practitioners, and educational leaders from across the United States, the network has garnered deep insights into the factors that contribute to the success or failure of edtech products. Based on these insights, certain guiding principles have emerged to assist districts and schools in selecting effective tools amidst the burgeoning array of options.</w:t>
      </w:r>
      <w:r/>
    </w:p>
    <w:p>
      <w:r/>
      <w:r>
        <w:rPr>
          <w:b/>
        </w:rPr>
        <w:t>The Role of AI in Education</w:t>
      </w:r>
      <w:r/>
    </w:p>
    <w:p>
      <w:r/>
      <w:r>
        <w:t>One prevailing lesson is that quality edtech should enhance, not replace, human interactions with students. Policymakers in states like California and Minnesota, along with organisations such as the National Education Association, are advocating to ensure that educators remain central to the educational process. AI-powered edtech should aim to improve educational effectiveness and efficiency, rather than supplanting the critical role of human educators.</w:t>
      </w:r>
      <w:r/>
    </w:p>
    <w:p>
      <w:r/>
      <w:r>
        <w:rPr>
          <w:b/>
        </w:rPr>
        <w:t>Distinguishing Between Student and Administrative Tools</w:t>
      </w:r>
      <w:r/>
    </w:p>
    <w:p>
      <w:r/>
      <w:r>
        <w:t>A key consideration for schools is whether an AI tool targets students directly or is designed for use by practitioners, administrators, and staff. Each category demands distinct evaluation criteria. For student-facing products, it is crucial that developers establish safeguards to prevent bias, protect privacy, and ensure reliability. Conversely, tools intended for administrative purposes should prioritise enhancing efficiency while leveraging human expertise.</w:t>
      </w:r>
      <w:r/>
    </w:p>
    <w:p>
      <w:r/>
      <w:r>
        <w:rPr>
          <w:b/>
        </w:rPr>
        <w:t>Evaluating Evidence</w:t>
      </w:r>
      <w:r/>
    </w:p>
    <w:p>
      <w:r/>
      <w:r>
        <w:t>The credibility of any edtech product hinges on its evidence base. The Every Student Succeeds Act’s (ESSA) tiers of evidence provide a framework for assessing the robustness of a product’s research backing. Products meeting the higher tiers, particularly Tiers 1 and 2, have undergone rigorous evaluation. However, even those that meet lower tiers may still hold value, particularly if they are based on evidence-backed strategies.</w:t>
      </w:r>
      <w:r/>
    </w:p>
    <w:p>
      <w:r/>
      <w:r>
        <w:t>Researchers Mary Bratsch-Hines and Heather Aiken, key figures behind the TRI-Reading App, emphasise the importance of thorough evaluation. They caution that while a product may claim adherence to proven reading strategies, the efficacy of the program as a whole must be scrutinised.</w:t>
      </w:r>
      <w:r/>
    </w:p>
    <w:p>
      <w:r/>
      <w:r>
        <w:rPr>
          <w:b/>
        </w:rPr>
        <w:t>Identifying and Addressing Needs</w:t>
      </w:r>
      <w:r/>
    </w:p>
    <w:p>
      <w:r/>
      <w:r>
        <w:t>Schools and districts must also clearly define their goals when considering new edtech solutions. Broad, generalised claims of benefits are less likely to gain traction if they do not address pressing, recognised needs within the educational environment. Engaging team members and understanding the specific challenges faced by the school community are vital steps in this process.</w:t>
      </w:r>
      <w:r/>
    </w:p>
    <w:p>
      <w:r/>
      <w:r>
        <w:rPr>
          <w:b/>
        </w:rPr>
        <w:t>Contextual Fit and Accessibility</w:t>
      </w:r>
      <w:r/>
    </w:p>
    <w:p>
      <w:r/>
      <w:r>
        <w:t>The successful implementation of edtech is contingent on its compatibility with existing systems, staff capabilities, and the broader community context. Solutions must be designed to meet the unique needs of all students, avoiding potential harm from irrelevance or inaccessibility. For instance, A2i, a tool aimed at improving literacy outcomes, owes part of its success to its integration with various learning management systems, ensuring it fits seamlessly into the daily operations of schools.</w:t>
      </w:r>
      <w:r/>
    </w:p>
    <w:p>
      <w:r/>
      <w:r>
        <w:rPr>
          <w:b/>
        </w:rPr>
        <w:t>Collaborative Development and Community Involvement</w:t>
      </w:r>
      <w:r/>
    </w:p>
    <w:p>
      <w:r/>
      <w:r>
        <w:t>Effective edtech often results from extensive collaboration involving a diverse range of stakeholders, including school and district leaders, educators, and community members. The LEARN Network advocates for an inclusive design process to preempt potential challenges upon implementation. Researchers and developers are encouraged to move away from "drive-through approaches" and embrace more community-focused development strategies.</w:t>
      </w:r>
      <w:r/>
    </w:p>
    <w:p>
      <w:r/>
      <w:r>
        <w:rPr>
          <w:b/>
        </w:rPr>
        <w:t>Prioritising Equity</w:t>
      </w:r>
      <w:r/>
    </w:p>
    <w:p>
      <w:r/>
      <w:r>
        <w:t>The rise of AI-powered edtech presents an opportunity for schools to adopt tools that are accessible, equitable, and responsive to the needs of diverse learners. By elevating student voices and involving them in the development and selection process, schools can ensure that new technologies serve the entire community effectively. Engaging students in this way leverages their technological competence and unique perspectives on learning.</w:t>
      </w:r>
      <w:r/>
    </w:p>
    <w:p>
      <w:r/>
      <w:r>
        <w:rPr>
          <w:b/>
        </w:rPr>
        <w:t>Conclusion</w:t>
      </w:r>
      <w:r/>
    </w:p>
    <w:p>
      <w:r/>
      <w:r>
        <w:t>While AI has the potential to revolutionise education by reducing burdens on schools and promoting equity and inclusion, caution is necessary. The letters "AI" alone do not guarantee the quality of an edtech product. Decision-makers should focus on fundamental principles: prioritising evidence, understanding specific needs, ensuring contextual fit, examining product development processes, and emphasising equity. By adhering to these principles, educational leaders can navigate the complexities of AI-powered edtech and select products that truly lead to better educational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https://springsapps.com/knowledge/top-7-ai-edtech-startups-to-watch-in-2024</w:t>
        </w:r>
      </w:hyperlink>
      <w:r>
        <w:t xml:space="preserve"> - This article supports the claim that AI is enhancing educational effectiveness and efficiency, and it highlights various AI edtech startups and their applications, such as adaptive learning, content creation, and grading automation.</w:t>
      </w:r>
      <w:r/>
    </w:p>
    <w:p>
      <w:pPr>
        <w:pStyle w:val="ListNumber"/>
        <w:spacing w:line="240" w:lineRule="auto"/>
        <w:ind w:left="720"/>
      </w:pPr>
      <w:r/>
      <w:hyperlink r:id="rId11">
        <w:r>
          <w:rPr>
            <w:color w:val="0000EE"/>
            <w:u w:val="single"/>
          </w:rPr>
          <w:t>https://www.mindinventory.com/blog/how-ai-is-transforming-education-industry/</w:t>
        </w:r>
      </w:hyperlink>
      <w:r>
        <w:t xml:space="preserve"> - This source corroborates the role of AI in education, including automating iterative tasks, providing personalized learning experiences, and enhancing accessibility for students with disabilities.</w:t>
      </w:r>
      <w:r/>
    </w:p>
    <w:p>
      <w:pPr>
        <w:pStyle w:val="ListNumber"/>
        <w:spacing w:line="240" w:lineRule="auto"/>
        <w:ind w:left="720"/>
      </w:pPr>
      <w:r/>
      <w:hyperlink r:id="rId12">
        <w:r>
          <w:rPr>
            <w:color w:val="0000EE"/>
            <w:u w:val="single"/>
          </w:rPr>
          <w:t>https://belitsoft.com/custom-elearning-development/ai-in-education/ai-in-edtech</w:t>
        </w:r>
      </w:hyperlink>
      <w:r>
        <w:t xml:space="preserve"> - This article details how AI is used in edtech for knowledge checks, personalized learning paths, virtual assistants, predictive analytics, and grading automation, aligning with the principles of effective edtech implementation.</w:t>
      </w:r>
      <w:r/>
    </w:p>
    <w:p>
      <w:pPr>
        <w:pStyle w:val="ListNumber"/>
        <w:spacing w:line="240" w:lineRule="auto"/>
        <w:ind w:left="720"/>
      </w:pPr>
      <w:r/>
      <w:hyperlink r:id="rId13">
        <w:r>
          <w:rPr>
            <w:color w:val="0000EE"/>
            <w:u w:val="single"/>
          </w:rPr>
          <w:t>https://www.techuz.com/blog/how-ai-is-transforming-the-educational-technology-edtech-industry/</w:t>
        </w:r>
      </w:hyperlink>
      <w:r>
        <w:t xml:space="preserve"> - This source discusses the transformative potential of AI in edtech, including predictive analytics, personalized learning, and support for students with disabilities, highlighting the importance of evidence-based approaches.</w:t>
      </w:r>
      <w:r/>
    </w:p>
    <w:p>
      <w:pPr>
        <w:pStyle w:val="ListNumber"/>
        <w:spacing w:line="240" w:lineRule="auto"/>
        <w:ind w:left="720"/>
      </w:pPr>
      <w:r/>
      <w:hyperlink r:id="rId14">
        <w:r>
          <w:rPr>
            <w:color w:val="0000EE"/>
            <w:u w:val="single"/>
          </w:rPr>
          <w:t>https://www.zartis.com/ai-in-edtech/how-to-improve-your-edtech-business-with-ai/</w:t>
        </w:r>
      </w:hyperlink>
      <w:r>
        <w:t xml:space="preserve"> - This article explains how AI can streamline education through personalized learning, task automation, and content creation, emphasizing the need for AI to enhance, not replace, human interactions.</w:t>
      </w:r>
      <w:r/>
    </w:p>
    <w:p>
      <w:pPr>
        <w:pStyle w:val="ListNumber"/>
        <w:spacing w:line="240" w:lineRule="auto"/>
        <w:ind w:left="720"/>
      </w:pPr>
      <w:r/>
      <w:hyperlink r:id="rId10">
        <w:r>
          <w:rPr>
            <w:color w:val="0000EE"/>
            <w:u w:val="single"/>
          </w:rPr>
          <w:t>https://springsapps.com/knowledge/top-7-ai-edtech-startups-to-watch-in-2024</w:t>
        </w:r>
      </w:hyperlink>
      <w:r>
        <w:t xml:space="preserve"> - This source highlights the importance of contextual fit and accessibility, using examples of AI edtech startups that integrate with existing systems to meet unique student needs.</w:t>
      </w:r>
      <w:r/>
    </w:p>
    <w:p>
      <w:pPr>
        <w:pStyle w:val="ListNumber"/>
        <w:spacing w:line="240" w:lineRule="auto"/>
        <w:ind w:left="720"/>
      </w:pPr>
      <w:r/>
      <w:hyperlink r:id="rId11">
        <w:r>
          <w:rPr>
            <w:color w:val="0000EE"/>
            <w:u w:val="single"/>
          </w:rPr>
          <w:t>https://www.mindinventory.com/blog/how-ai-is-transforming-education-industry/</w:t>
        </w:r>
      </w:hyperlink>
      <w:r>
        <w:t xml:space="preserve"> - This article supports the need for collaborative development and community involvement in edtech, emphasizing the importance of inclusive design processes and community-focused development strategies.</w:t>
      </w:r>
      <w:r/>
    </w:p>
    <w:p>
      <w:pPr>
        <w:pStyle w:val="ListNumber"/>
        <w:spacing w:line="240" w:lineRule="auto"/>
        <w:ind w:left="720"/>
      </w:pPr>
      <w:r/>
      <w:hyperlink r:id="rId12">
        <w:r>
          <w:rPr>
            <w:color w:val="0000EE"/>
            <w:u w:val="single"/>
          </w:rPr>
          <w:t>https://belitsoft.com/custom-elearning-development/ai-in-education/ai-in-edtech</w:t>
        </w:r>
      </w:hyperlink>
      <w:r>
        <w:t xml:space="preserve"> - This source discusses the role of AI in ensuring equity and inclusion by providing personalized learning paths and adaptive learning solutions that cater to diverse learners.</w:t>
      </w:r>
      <w:r/>
    </w:p>
    <w:p>
      <w:pPr>
        <w:pStyle w:val="ListNumber"/>
        <w:spacing w:line="240" w:lineRule="auto"/>
        <w:ind w:left="720"/>
      </w:pPr>
      <w:r/>
      <w:hyperlink r:id="rId13">
        <w:r>
          <w:rPr>
            <w:color w:val="0000EE"/>
            <w:u w:val="single"/>
          </w:rPr>
          <w:t>https://www.techuz.com/blog/how-ai-is-transforming-the-educational-technology-edtech-industry/</w:t>
        </w:r>
      </w:hyperlink>
      <w:r>
        <w:t xml:space="preserve"> - This article emphasizes the importance of prioritizing evidence and understanding specific needs when selecting edtech products, aligning with the principles outlined for effective edtech implementation.</w:t>
      </w:r>
      <w:r/>
    </w:p>
    <w:p>
      <w:pPr>
        <w:pStyle w:val="ListNumber"/>
        <w:spacing w:line="240" w:lineRule="auto"/>
        <w:ind w:left="720"/>
      </w:pPr>
      <w:r/>
      <w:hyperlink r:id="rId14">
        <w:r>
          <w:rPr>
            <w:color w:val="0000EE"/>
            <w:u w:val="single"/>
          </w:rPr>
          <w:t>https://www.zartis.com/ai-in-edtech/how-to-improve-your-edtech-business-with-ai/</w:t>
        </w:r>
      </w:hyperlink>
      <w:r>
        <w:t xml:space="preserve"> - This source highlights the need to focus on fundamental principles such as evidence, specific needs, contextual fit, and equity when navigating AI-powered edtech to ensure better educational outcomes.</w:t>
      </w:r>
      <w:r/>
    </w:p>
    <w:p>
      <w:pPr>
        <w:pStyle w:val="ListNumber"/>
        <w:spacing w:line="240" w:lineRule="auto"/>
        <w:ind w:left="720"/>
      </w:pPr>
      <w:r/>
      <w:hyperlink r:id="rId10">
        <w:r>
          <w:rPr>
            <w:color w:val="0000EE"/>
            <w:u w:val="single"/>
          </w:rPr>
          <w:t>https://springsapps.com/knowledge/top-7-ai-edtech-startups-to-watch-in-2024</w:t>
        </w:r>
      </w:hyperlink>
      <w:r>
        <w:t xml:space="preserve"> - This article supports the conclusion that while AI has the potential to revolutionize education, caution is necessary, and decision-makers should focus on evidence-based approaches and community involvement.</w:t>
      </w:r>
      <w:r/>
    </w:p>
    <w:p>
      <w:pPr>
        <w:pStyle w:val="ListNumber"/>
        <w:spacing w:line="240" w:lineRule="auto"/>
        <w:ind w:left="720"/>
      </w:pPr>
      <w:r/>
      <w:hyperlink r:id="rId15">
        <w:r>
          <w:rPr>
            <w:color w:val="0000EE"/>
            <w:u w:val="single"/>
          </w:rPr>
          <w:t>https://www.edsurge.com/news/2024-09-30-selecting-effective-edtech-in-the-age-of-ai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ringsapps.com/knowledge/top-7-ai-edtech-startups-to-watch-in-2024" TargetMode="External"/><Relationship Id="rId11" Type="http://schemas.openxmlformats.org/officeDocument/2006/relationships/hyperlink" Target="https://www.mindinventory.com/blog/how-ai-is-transforming-education-industry/" TargetMode="External"/><Relationship Id="rId12" Type="http://schemas.openxmlformats.org/officeDocument/2006/relationships/hyperlink" Target="https://belitsoft.com/custom-elearning-development/ai-in-education/ai-in-edtech" TargetMode="External"/><Relationship Id="rId13" Type="http://schemas.openxmlformats.org/officeDocument/2006/relationships/hyperlink" Target="https://www.techuz.com/blog/how-ai-is-transforming-the-educational-technology-edtech-industry/" TargetMode="External"/><Relationship Id="rId14" Type="http://schemas.openxmlformats.org/officeDocument/2006/relationships/hyperlink" Target="https://www.zartis.com/ai-in-edtech/how-to-improve-your-edtech-business-with-ai/" TargetMode="External"/><Relationship Id="rId15" Type="http://schemas.openxmlformats.org/officeDocument/2006/relationships/hyperlink" Target="https://www.edsurge.com/news/2024-09-30-selecting-effective-edtech-in-the-ag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