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Open-source AI revolutionises industry standards and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Open-Source AI Revolutionises Industry Standards and Operations</w:t>
      </w:r>
      <w:r/>
    </w:p>
    <w:p>
      <w:r/>
      <w:r>
        <w:t>Open-source artificial intelligence (AI) models are increasingly transforming industries by challenging the longstanding dominance of expensive proprietary systems. Businesses across various sectors are beginning to acknowledge that these models offer more than just financial savings; they are catalysts for innovation, transparency, and leveling the competitive playing field.</w:t>
      </w:r>
      <w:r/>
    </w:p>
    <w:p>
      <w:pPr>
        <w:pStyle w:val="Heading3"/>
      </w:pPr>
      <w:r>
        <w:t>AI Landscape Transformation</w:t>
      </w:r>
      <w:r/>
    </w:p>
    <w:p>
      <w:r/>
      <w:r>
        <w:t>Historically, advanced AI has been monopolised by a limited number of large corporations that developed proprietary models. These models were complex, costly, and often inaccessible to smaller entities due to high licensing fees and restrictive usage terms. However, this scenario is rapidly changing with the advent of open-source AI models.</w:t>
      </w:r>
      <w:r/>
    </w:p>
    <w:p>
      <w:r/>
      <w:r>
        <w:t>A significant example of this shift is AI2’s Molmo, an open-source AI initiative that leverages the expertise of a global community of developers and researchers. This collective effort enables continuous enhancements, positioning open-source AI on par with, or even superior to, its proprietary counterparts. The agility and rapid development cycles inherent in open-source models make them appealing choices for businesses looking to innovate without incurring substantial costs.</w:t>
      </w:r>
      <w:r/>
    </w:p>
    <w:p>
      <w:pPr>
        <w:pStyle w:val="Heading3"/>
      </w:pPr>
      <w:r>
        <w:t>Advantages for Businesses</w:t>
      </w:r>
      <w:r/>
    </w:p>
    <w:p>
      <w:r/>
      <w:r>
        <w:t>The adoption of open-source AI by businesses brings forth several key benefits:</w:t>
      </w:r>
      <w:r/>
      <w:r/>
    </w:p>
    <w:p>
      <w:pPr>
        <w:pStyle w:val="ListBullet"/>
        <w:spacing w:line="240" w:lineRule="auto"/>
        <w:ind w:left="720"/>
      </w:pPr>
      <w:r/>
      <w:r>
        <w:rPr>
          <w:b/>
        </w:rPr>
        <w:t>Cost Efficiency</w:t>
      </w:r>
      <w:r>
        <w:t>: Open-source AI eliminates hefty licensing fees, thereby enabling firms to allocate funds towards other critical areas such as product development and talent acquisition. This is particularly advantageous for small businesses and startups.</w:t>
      </w:r>
      <w:r/>
    </w:p>
    <w:p>
      <w:pPr>
        <w:pStyle w:val="ListBullet"/>
        <w:spacing w:line="240" w:lineRule="auto"/>
        <w:ind w:left="720"/>
      </w:pPr>
      <w:r/>
      <w:r>
        <w:rPr>
          <w:b/>
        </w:rPr>
        <w:t>Customisation</w:t>
      </w:r>
      <w:r>
        <w:t>: These models offer unmatched flexibility, allowing companies to tailor the AI to their specific requirements. This adaptability facilitates seamless integration into existing systems, in stark contrast to the rigidity often associated with proprietary models.</w:t>
      </w:r>
      <w:r/>
    </w:p>
    <w:p>
      <w:pPr>
        <w:pStyle w:val="ListBullet"/>
        <w:spacing w:line="240" w:lineRule="auto"/>
        <w:ind w:left="720"/>
      </w:pPr>
      <w:r/>
      <w:r>
        <w:rPr>
          <w:b/>
        </w:rPr>
        <w:t>Transparency</w:t>
      </w:r>
      <w:r>
        <w:t>: Open-source AI provides full visibility into its code, which is crucial in an era where data privacy and ethical AI usage are paramount. Businesses can scrutinise the code to ensure compliance with their security and ethical standards.</w:t>
      </w:r>
      <w:r/>
    </w:p>
    <w:p>
      <w:pPr>
        <w:pStyle w:val="ListBullet"/>
        <w:spacing w:line="240" w:lineRule="auto"/>
        <w:ind w:left="720"/>
      </w:pPr>
      <w:r/>
      <w:r>
        <w:rPr>
          <w:b/>
        </w:rPr>
        <w:t>Community and Innovation</w:t>
      </w:r>
      <w:r>
        <w:t>: The collaborative nature of open-source AI ensures a steady influx of improvements, bug fixes, and innovative features. Participation in such a community enables firms to stay at the forefront of technological advancements without the delays characteristic of closed systems.</w:t>
      </w:r>
      <w:r/>
      <w:r/>
    </w:p>
    <w:p>
      <w:pPr>
        <w:pStyle w:val="Heading3"/>
      </w:pPr>
      <w:r>
        <w:t>Industry-Wide Impact</w:t>
      </w:r>
      <w:r/>
    </w:p>
    <w:p>
      <w:r/>
      <w:r>
        <w:t>The influence of open-source AI extends beyond individual businesses, reshaping entire industries by:</w:t>
      </w:r>
      <w:r/>
      <w:r/>
    </w:p>
    <w:p>
      <w:pPr>
        <w:pStyle w:val="ListBullet"/>
        <w:spacing w:line="240" w:lineRule="auto"/>
        <w:ind w:left="720"/>
      </w:pPr>
      <w:r/>
      <w:r>
        <w:rPr>
          <w:b/>
        </w:rPr>
        <w:t>Democratising AI</w:t>
      </w:r>
      <w:r>
        <w:t>: Making advanced AI tools accessible to organisations of all sizes fosters competition and drives innovation. Smaller firms can leverage AI to enhance operations, improve customer interactions, and innovate new products.</w:t>
      </w:r>
      <w:r/>
    </w:p>
    <w:p>
      <w:pPr>
        <w:pStyle w:val="ListBullet"/>
        <w:spacing w:line="240" w:lineRule="auto"/>
        <w:ind w:left="720"/>
      </w:pPr>
      <w:r/>
      <w:r>
        <w:rPr>
          <w:b/>
        </w:rPr>
        <w:t>Accelerating Innovation</w:t>
      </w:r>
      <w:r>
        <w:t>: Open-source AI removes cost and usage barriers, enabling swift transition from ideation to implementation.</w:t>
      </w:r>
      <w:r/>
    </w:p>
    <w:p>
      <w:pPr>
        <w:pStyle w:val="ListBullet"/>
        <w:spacing w:line="240" w:lineRule="auto"/>
        <w:ind w:left="720"/>
      </w:pPr>
      <w:r/>
      <w:r>
        <w:rPr>
          <w:b/>
        </w:rPr>
        <w:t>Ethical Development</w:t>
      </w:r>
      <w:r>
        <w:t>: Open-source communities often emphasise the development of fair and accountable AI systems. The transparency inherent in open-source models allows businesses to ensure their AI solutions are unbiased and ethical.</w:t>
      </w:r>
      <w:r/>
      <w:r/>
    </w:p>
    <w:p>
      <w:r/>
      <w:r>
        <w:t>The healthcare industry serves as a prime example. Open-source AI is instrumental in creating affordable diagnostic tools, thus making advanced healthcare accessible to underserved populations and addressing disparities in medical care.</w:t>
      </w:r>
      <w:r/>
    </w:p>
    <w:p>
      <w:pPr>
        <w:pStyle w:val="Heading3"/>
      </w:pPr>
      <w:r>
        <w:t>Future Prospects</w:t>
      </w:r>
      <w:r/>
    </w:p>
    <w:p>
      <w:r/>
      <w:r>
        <w:t>There is growing consensus that open-source AI will provide a significant strategic advantage. In a competitive market, the flexibility and cost-efficiency it offers are vital. Proprietary models, with their inherent constraints, cannot match the adaptability of open-source counterparts. Therefore, businesses adopting open-source AI are positioning themselves to be leaders in an evolving landscape.</w:t>
      </w:r>
      <w:r/>
    </w:p>
    <w:p>
      <w:r/>
      <w:r>
        <w:t>Companies are encouraged to begin with small-scale pilot projects to experience the practical benefits of open-source AI. Utilising these tools offers a chance to innovate while being part of a broader movement that promotes ethical development and community-driven progress.</w:t>
      </w:r>
      <w:r/>
    </w:p>
    <w:p>
      <w:pPr>
        <w:pStyle w:val="Heading3"/>
      </w:pPr>
      <w:r>
        <w:t>Conclusion</w:t>
      </w:r>
      <w:r/>
    </w:p>
    <w:p>
      <w:r/>
      <w:r>
        <w:t>The emergence of open-source AI signifies more than just a technological shift; it embodies a cultural transformation towards transparency, collaboration, and shared innovation. Adopting open-source AI enables businesses not only to gain a competitive edge but also to participate in a larger movement valuing ethical practices and collective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https://opensource.org/deepdive</w:t>
        </w:r>
      </w:hyperlink>
      <w:r>
        <w:t xml:space="preserve"> - This link supports the claim that open-source AI is being defined and standardized through a collaborative process involving various stakeholders, including the Open Source Initiative (OSI), to ensure transparency, community-led development, and ethical AI practices.</w:t>
      </w:r>
      <w:r/>
    </w:p>
    <w:p>
      <w:pPr>
        <w:pStyle w:val="ListNumber"/>
        <w:spacing w:line="240" w:lineRule="auto"/>
        <w:ind w:left="720"/>
      </w:pPr>
      <w:r/>
      <w:hyperlink r:id="rId11">
        <w:r>
          <w:rPr>
            <w:color w:val="0000EE"/>
            <w:u w:val="single"/>
          </w:rPr>
          <w:t>https://innotechtoday.com/compliance-in-the-ai-era-open-source-technologies-driving-regulatory-success/</w:t>
        </w:r>
      </w:hyperlink>
      <w:r>
        <w:t xml:space="preserve"> - This link corroborates the advantages of open-source AI in regulatory compliance, highlighting cost efficiency, customization, transparency, and community-driven innovation, which are crucial for maintaining compliance standards.</w:t>
      </w:r>
      <w:r/>
    </w:p>
    <w:p>
      <w:pPr>
        <w:pStyle w:val="ListNumber"/>
        <w:spacing w:line="240" w:lineRule="auto"/>
        <w:ind w:left="720"/>
      </w:pPr>
      <w:r/>
      <w:hyperlink r:id="rId12">
        <w:r>
          <w:rPr>
            <w:color w:val="0000EE"/>
            <w:u w:val="single"/>
          </w:rPr>
          <w:t>https://www.techtarget.com/searchcio/news/366566487/US-agencies-preparing-open-source-AI-assessment-standards</w:t>
        </w:r>
      </w:hyperlink>
      <w:r>
        <w:t xml:space="preserve"> - This link supports the industry-wide impact of open-source AI, including the efforts by U.S. agencies to evaluate and standardize open-source AI systems, addressing concerns such as data security, privacy, and bias.</w:t>
      </w:r>
      <w:r/>
    </w:p>
    <w:p>
      <w:pPr>
        <w:pStyle w:val="ListNumber"/>
        <w:spacing w:line="240" w:lineRule="auto"/>
        <w:ind w:left="720"/>
      </w:pPr>
      <w:r/>
      <w:hyperlink r:id="rId13">
        <w:r>
          <w:rPr>
            <w:color w:val="0000EE"/>
            <w:u w:val="single"/>
          </w:rPr>
          <w:t>https://www.technologyreview.com/2024/08/22/1097224/we-finally-have-a-definition-for-open-source-ai/</w:t>
        </w:r>
      </w:hyperlink>
      <w:r>
        <w:t xml:space="preserve"> - This link explains the new definition for open-source AI developed by the OSI, which includes the ability to use, inspect, modify, and share AI systems without restrictions, and the importance of transparency in training data.</w:t>
      </w:r>
      <w:r/>
    </w:p>
    <w:p>
      <w:pPr>
        <w:pStyle w:val="ListNumber"/>
        <w:spacing w:line="240" w:lineRule="auto"/>
        <w:ind w:left="720"/>
      </w:pPr>
      <w:r/>
      <w:hyperlink r:id="rId14">
        <w:r>
          <w:rPr>
            <w:color w:val="0000EE"/>
            <w:u w:val="single"/>
          </w:rPr>
          <w:t>https://www.oasis-open.org/2024/03/21/building-trust-in-ai-with-open-standards/</w:t>
        </w:r>
      </w:hyperlink>
      <w:r>
        <w:t xml:space="preserve"> - This link highlights how open standards in AI can build trust by ensuring interoperability, innovation, transparency, and accessibility, which are key benefits of adopting open-source AI models.</w:t>
      </w:r>
      <w:r/>
    </w:p>
    <w:p>
      <w:pPr>
        <w:pStyle w:val="ListNumber"/>
        <w:spacing w:line="240" w:lineRule="auto"/>
        <w:ind w:left="720"/>
      </w:pPr>
      <w:r/>
      <w:hyperlink r:id="rId10">
        <w:r>
          <w:rPr>
            <w:color w:val="0000EE"/>
            <w:u w:val="single"/>
          </w:rPr>
          <w:t>https://opensource.org/deepdive</w:t>
        </w:r>
      </w:hyperlink>
      <w:r>
        <w:t xml:space="preserve"> - This link details the collaborative and community-driven nature of open-source AI development, which fosters continuous improvements and innovations, aligning with the article's emphasis on community and innovation.</w:t>
      </w:r>
      <w:r/>
    </w:p>
    <w:p>
      <w:pPr>
        <w:pStyle w:val="ListNumber"/>
        <w:spacing w:line="240" w:lineRule="auto"/>
        <w:ind w:left="720"/>
      </w:pPr>
      <w:r/>
      <w:hyperlink r:id="rId11">
        <w:r>
          <w:rPr>
            <w:color w:val="0000EE"/>
            <w:u w:val="single"/>
          </w:rPr>
          <w:t>https://innotechtoday.com/compliance-in-the-ai-era-open-source-technologies-driving-regulatory-success/</w:t>
        </w:r>
      </w:hyperlink>
      <w:r>
        <w:t xml:space="preserve"> - This link supports the cost efficiency and customization benefits of open-source AI, which are particularly advantageous for small businesses and startups, allowing them to allocate resources more effectively.</w:t>
      </w:r>
      <w:r/>
    </w:p>
    <w:p>
      <w:pPr>
        <w:pStyle w:val="ListNumber"/>
        <w:spacing w:line="240" w:lineRule="auto"/>
        <w:ind w:left="720"/>
      </w:pPr>
      <w:r/>
      <w:hyperlink r:id="rId12">
        <w:r>
          <w:rPr>
            <w:color w:val="0000EE"/>
            <w:u w:val="single"/>
          </w:rPr>
          <w:t>https://www.techtarget.com/searchcio/news/366566487/US-agencies-preparing-open-source-AI-assessment-standards</w:t>
        </w:r>
      </w:hyperlink>
      <w:r>
        <w:t xml:space="preserve"> - This link discusses the ethical development aspect of open-source AI, highlighting the efforts to ensure AI systems are fair, accountable, and transparent, which aligns with the article's focus on ethical AI practices.</w:t>
      </w:r>
      <w:r/>
    </w:p>
    <w:p>
      <w:pPr>
        <w:pStyle w:val="ListNumber"/>
        <w:spacing w:line="240" w:lineRule="auto"/>
        <w:ind w:left="720"/>
      </w:pPr>
      <w:r/>
      <w:hyperlink r:id="rId13">
        <w:r>
          <w:rPr>
            <w:color w:val="0000EE"/>
            <w:u w:val="single"/>
          </w:rPr>
          <w:t>https://www.technologyreview.com/2024/08/22/1097224/we-finally-have-a-definition-for-open-source-ai/</w:t>
        </w:r>
      </w:hyperlink>
      <w:r>
        <w:t xml:space="preserve"> - This link explains how the new definition for open-source AI promotes transparency and accountability, which is crucial for ensuring ethical AI development and usage in various industries.</w:t>
      </w:r>
      <w:r/>
    </w:p>
    <w:p>
      <w:pPr>
        <w:pStyle w:val="ListNumber"/>
        <w:spacing w:line="240" w:lineRule="auto"/>
        <w:ind w:left="720"/>
      </w:pPr>
      <w:r/>
      <w:hyperlink r:id="rId10">
        <w:r>
          <w:rPr>
            <w:color w:val="0000EE"/>
            <w:u w:val="single"/>
          </w:rPr>
          <w:t>https://opensource.org/deepdive</w:t>
        </w:r>
      </w:hyperlink>
      <w:r>
        <w:t xml:space="preserve"> - This link supports the future prospects of open-source AI, indicating that the flexibility and cost-efficiency of these models will provide a significant strategic advantage in a competitive market.</w:t>
      </w:r>
      <w:r/>
    </w:p>
    <w:p>
      <w:pPr>
        <w:pStyle w:val="ListNumber"/>
        <w:spacing w:line="240" w:lineRule="auto"/>
        <w:ind w:left="720"/>
      </w:pPr>
      <w:r/>
      <w:hyperlink r:id="rId11">
        <w:r>
          <w:rPr>
            <w:color w:val="0000EE"/>
            <w:u w:val="single"/>
          </w:rPr>
          <w:t>https://innotechtoday.com/compliance-in-the-ai-era-open-source-technologies-driving-regulatory-success/</w:t>
        </w:r>
      </w:hyperlink>
      <w:r>
        <w:t xml:space="preserve"> - This link highlights the industry-wide impact of open-source AI, particularly in sectors like healthcare, where it can create affordable diagnostic tools and address disparities in medical care.</w:t>
      </w:r>
      <w:r/>
    </w:p>
    <w:p>
      <w:pPr>
        <w:pStyle w:val="ListNumber"/>
        <w:spacing w:line="240" w:lineRule="auto"/>
        <w:ind w:left="720"/>
      </w:pPr>
      <w:r/>
      <w:hyperlink r:id="rId15">
        <w:r>
          <w:rPr>
            <w:color w:val="0000EE"/>
            <w:u w:val="single"/>
          </w:rPr>
          <w:t>https://techbullion.com/scott-dylan-discusses-how-open-source-ai-is-democratising-innovation-in-business/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source.org/deepdive" TargetMode="External"/><Relationship Id="rId11" Type="http://schemas.openxmlformats.org/officeDocument/2006/relationships/hyperlink" Target="https://innotechtoday.com/compliance-in-the-ai-era-open-source-technologies-driving-regulatory-success/" TargetMode="External"/><Relationship Id="rId12" Type="http://schemas.openxmlformats.org/officeDocument/2006/relationships/hyperlink" Target="https://www.techtarget.com/searchcio/news/366566487/US-agencies-preparing-open-source-AI-assessment-standards" TargetMode="External"/><Relationship Id="rId13" Type="http://schemas.openxmlformats.org/officeDocument/2006/relationships/hyperlink" Target="https://www.technologyreview.com/2024/08/22/1097224/we-finally-have-a-definition-for-open-source-ai/" TargetMode="External"/><Relationship Id="rId14" Type="http://schemas.openxmlformats.org/officeDocument/2006/relationships/hyperlink" Target="https://www.oasis-open.org/2024/03/21/building-trust-in-ai-with-open-standards/" TargetMode="External"/><Relationship Id="rId15" Type="http://schemas.openxmlformats.org/officeDocument/2006/relationships/hyperlink" Target="https://techbullion.com/scott-dylan-discusses-how-open-source-ai-is-democratising-innovation-in-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