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Quad nations unite to revolutionise agricultural technology with AI-ENGAGE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Quad Nations Unite to Revolutionise Agricultural Technology with AI-ENGAGE Initiative</w:t>
      </w:r>
      <w:r/>
    </w:p>
    <w:p>
      <w:r/>
      <w:r>
        <w:t>WILMINGTON, DELAWARE — On September 21, during the Quad Leaders Summit hosted by President Joseph Biden, an unprecedented international collaboration was unveiled: the Advancing Innovations for Empowering NextGen AGriculturE (AI-ENGAGE) Initiative. This initiative, formalised through a memorandum of cooperation, brings together the U.S. National Science Foundation (NSF), Japan Science and Technology Agency (JST), Indian Council of Agricultural Research (ICAR), and Australia’s Commonwealth Scientific and Industrial Research Organization (CSIRO).</w:t>
      </w:r>
      <w:r/>
    </w:p>
    <w:p>
      <w:pPr>
        <w:pStyle w:val="Heading4"/>
      </w:pPr>
      <w:r>
        <w:t>Purpose and Goals</w:t>
      </w:r>
      <w:r/>
    </w:p>
    <w:p>
      <w:r/>
      <w:r>
        <w:t>AI-ENGAGE is designed to spearhead technological advancements in agriculture, with a primary emphasis on benefiting both the populations and economies of the Indo-Pacific region. This region faces unique agricultural challenges exacerbated by rising global populations and increasing pressure on land and water resources. By 2050, global food demand is expected to surge significantly, making the development of sustainable and resilient agricultural practices a pressing concern.</w:t>
      </w:r>
      <w:r/>
    </w:p>
    <w:p>
      <w:pPr>
        <w:pStyle w:val="Heading4"/>
      </w:pPr>
      <w:r>
        <w:t>Leading the Charge in Technological Innovation</w:t>
      </w:r>
      <w:r/>
    </w:p>
    <w:p>
      <w:r/>
      <w:r>
        <w:t>Under the AI-ENGAGE Initiative, focus areas include the integration of artificial intelligence, robotics, and advanced sensor technologies into agricultural practices. For instance, future innovations might involve developing mobile applications enhanced by affordable sensors and AI tools, which could deliver real-time data to farmers about water usage, soil fertility, and pest control. Such advancements promise to optimise crop yields and improve resource management.</w:t>
      </w:r>
      <w:r/>
    </w:p>
    <w:p>
      <w:r/>
      <w:r>
        <w:t>"NSF is proud to lead this research collaboration for global good, with partners from Australia, India, and Japan," remarked NSF Director Sethuraman Panchanathan. "These projects will result in new solutions, technologies, industries, and entrepreneurial ventures that will create a vibrant future for our farmers around the globe."</w:t>
      </w:r>
      <w:r/>
    </w:p>
    <w:p>
      <w:pPr>
        <w:pStyle w:val="Heading4"/>
      </w:pPr>
      <w:r>
        <w:t>A Framework for Joint Research</w:t>
      </w:r>
      <w:r/>
    </w:p>
    <w:p>
      <w:r/>
      <w:r>
        <w:t>AI-ENGAGE will encourage joint multilateral proposals from research teams that include participants from at least three of the Quad countries. Proposals featuring researchers from all four countries will be given priority for funding. NSF will coordinate the review process for these proposals, streamlining collaboration and ensuring high standards of scientific scrutiny.</w:t>
      </w:r>
      <w:r/>
    </w:p>
    <w:p>
      <w:pPr>
        <w:pStyle w:val="Heading4"/>
      </w:pPr>
      <w:r>
        <w:t>Long-Term Impacts</w:t>
      </w:r>
      <w:r/>
    </w:p>
    <w:p>
      <w:r/>
      <w:r>
        <w:t>The collaborative research facilitated by AI-ENGAGE aims to enhance the resilience and productivity of agricultural systems in the Indo-Pacific region. By fostering cooperation among top researchers and leveraging innovative technologies, AI-ENGAGE aims to address some of the most pressing agricultural challenges of the 21st century.</w:t>
      </w:r>
      <w:r/>
    </w:p>
    <w:p>
      <w:r/>
      <w:r>
        <w:t>This initiative marks a significant step forward in international agricultural research, demonstrating the commitment of the Quad countries—comprising the U.S., Japan, India, and Australia—to developing cutting-edge agricultural technologies. By doing so, AI-ENGAGE offers hope for a more sustainable and efficient future in global farming practices.</w:t>
      </w:r>
      <w:r/>
    </w:p>
    <w:p>
      <w:r/>
      <w:r>
        <w:t>The official announcement at the Quad Leaders Summit has already set the wheels in motion for a series of collaborative research projects that are expected to yield transformative results. As these initiatives roll out, their impacts will be closely watched by the global scientific and agricultural communities, potentially setting new standards for international cooperation in agricultural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https://www.csiro.au/en/work-with-us/International/Quad-AI-Engage</w:t>
        </w:r>
      </w:hyperlink>
      <w:r>
        <w:t xml:space="preserve"> - Corroborates the formation of the AI-ENGAGE Initiative, its goals, and the involvement of the U.S. National Science Foundation (NSF), Japan Science and Technology Agency (JST), Indian Council of Agricultural Research (ICAR), and Australia’s Commonwealth Scientific and Industrial Research Organisation (CSIRO).</w:t>
      </w:r>
      <w:r/>
    </w:p>
    <w:p>
      <w:pPr>
        <w:pStyle w:val="ListNumber"/>
        <w:spacing w:line="240" w:lineRule="auto"/>
        <w:ind w:left="720"/>
      </w:pPr>
      <w:r/>
      <w:hyperlink r:id="rId11">
        <w:r>
          <w:rPr>
            <w:color w:val="0000EE"/>
            <w:u w:val="single"/>
          </w:rPr>
          <w:t>https://csiro.us/advancing-innovations-for-empowering-nextgen-agriculture-ai-engage-initiative/</w:t>
        </w:r>
      </w:hyperlink>
      <w:r>
        <w:t xml:space="preserve"> - Supports the purpose and goals of AI-ENGAGE, including strengthening research collaboration among Quad countries and the broader Indo-Pacific region.</w:t>
      </w:r>
      <w:r/>
    </w:p>
    <w:p>
      <w:pPr>
        <w:pStyle w:val="ListNumber"/>
        <w:spacing w:line="240" w:lineRule="auto"/>
        <w:ind w:left="720"/>
      </w:pPr>
      <w:r/>
      <w:hyperlink r:id="rId12">
        <w:r>
          <w:rPr>
            <w:color w:val="0000EE"/>
            <w:u w:val="single"/>
          </w:rPr>
          <w:t>https://igrownews.com/u-s-japan-india-and-australia-announce-ai-engage-initiative-to-advance-agricultural-innovation/</w:t>
        </w:r>
      </w:hyperlink>
      <w:r>
        <w:t xml:space="preserve"> - Provides details on the AI-ENGAGE Initiative creating a framework for research communities across the Quad countries to collaborate on agricultural challenges.</w:t>
      </w:r>
      <w:r/>
    </w:p>
    <w:p>
      <w:pPr>
        <w:pStyle w:val="ListNumber"/>
        <w:spacing w:line="240" w:lineRule="auto"/>
        <w:ind w:left="720"/>
      </w:pPr>
      <w:r/>
      <w:hyperlink r:id="rId13">
        <w:r>
          <w:rPr>
            <w:color w:val="0000EE"/>
            <w:u w:val="single"/>
          </w:rPr>
          <w:t>https://www.nsf.gov/pubs/2024/nsf24132/nsf24132.jsp</w:t>
        </w:r>
      </w:hyperlink>
      <w:r>
        <w:t xml:space="preserve"> - Explains the Memorandum of Cooperation (MoC) and the principles for joint research activities, including the focus on artificial intelligence, robotics, sensing, and communications in agriculture.</w:t>
      </w:r>
      <w:r/>
    </w:p>
    <w:p>
      <w:pPr>
        <w:pStyle w:val="ListNumber"/>
        <w:spacing w:line="240" w:lineRule="auto"/>
        <w:ind w:left="720"/>
      </w:pPr>
      <w:r/>
      <w:hyperlink r:id="rId13">
        <w:r>
          <w:rPr>
            <w:color w:val="0000EE"/>
            <w:u w:val="single"/>
          </w:rPr>
          <w:t>https://www.nsf.gov/pubs/2024/nsf24132/nsf24132.jsp</w:t>
        </w:r>
      </w:hyperlink>
      <w:r>
        <w:t xml:space="preserve"> - Details the process for submitting joint multilateral proposals and the priority given to proposals involving researchers from all four Quad countries.</w:t>
      </w:r>
      <w:r/>
    </w:p>
    <w:p>
      <w:pPr>
        <w:pStyle w:val="ListNumber"/>
        <w:spacing w:line="240" w:lineRule="auto"/>
        <w:ind w:left="720"/>
      </w:pPr>
      <w:r/>
      <w:hyperlink r:id="rId14">
        <w:r>
          <w:rPr>
            <w:color w:val="0000EE"/>
            <w:u w:val="single"/>
          </w:rPr>
          <w:t>https://www.whitehouse.gov/briefing-room/statements-releases/2024/09/21/fact-sheet-2024-quad-leaders-summit/</w:t>
        </w:r>
      </w:hyperlink>
      <w:r>
        <w:t xml:space="preserve"> - Mentions the announcement of the AI-ENGAGE Initiative at the Quad Leaders Summit and the commitment to collaborative research in agriculture.</w:t>
      </w:r>
      <w:r/>
    </w:p>
    <w:p>
      <w:pPr>
        <w:pStyle w:val="ListNumber"/>
        <w:spacing w:line="240" w:lineRule="auto"/>
        <w:ind w:left="720"/>
      </w:pPr>
      <w:r/>
      <w:hyperlink r:id="rId10">
        <w:r>
          <w:rPr>
            <w:color w:val="0000EE"/>
            <w:u w:val="single"/>
          </w:rPr>
          <w:t>https://www.csiro.au/en/work-with-us/International/Quad-AI-Engage</w:t>
        </w:r>
      </w:hyperlink>
      <w:r>
        <w:t xml:space="preserve"> - Lists potential topics for consideration under AI-ENGAGE, such as artificial intelligence-enabled crop planning, crop improvement through image-based phenotyping, and farm supply chain management.</w:t>
      </w:r>
      <w:r/>
    </w:p>
    <w:p>
      <w:pPr>
        <w:pStyle w:val="ListNumber"/>
        <w:spacing w:line="240" w:lineRule="auto"/>
        <w:ind w:left="720"/>
      </w:pPr>
      <w:r/>
      <w:hyperlink r:id="rId11">
        <w:r>
          <w:rPr>
            <w:color w:val="0000EE"/>
            <w:u w:val="single"/>
          </w:rPr>
          <w:t>https://csiro.us/advancing-innovations-for-empowering-nextgen-agriculture-ai-engage-initiative/</w:t>
        </w:r>
      </w:hyperlink>
      <w:r>
        <w:t xml:space="preserve"> - Highlights the importance of addressing agricultural challenges in the Indo-Pacific region due to rising global populations and pressure on land and water resources.</w:t>
      </w:r>
      <w:r/>
    </w:p>
    <w:p>
      <w:pPr>
        <w:pStyle w:val="ListNumber"/>
        <w:spacing w:line="240" w:lineRule="auto"/>
        <w:ind w:left="720"/>
      </w:pPr>
      <w:r/>
      <w:hyperlink r:id="rId13">
        <w:r>
          <w:rPr>
            <w:color w:val="0000EE"/>
            <w:u w:val="single"/>
          </w:rPr>
          <w:t>https://www.nsf.gov/pubs/2024/nsf24132/nsf24132.jsp</w:t>
        </w:r>
      </w:hyperlink>
      <w:r>
        <w:t xml:space="preserve"> - Explains the role of NSF in coordinating the review process for joint proposals and ensuring high standards of scientific scrutiny.</w:t>
      </w:r>
      <w:r/>
    </w:p>
    <w:p>
      <w:pPr>
        <w:pStyle w:val="ListNumber"/>
        <w:spacing w:line="240" w:lineRule="auto"/>
        <w:ind w:left="720"/>
      </w:pPr>
      <w:r/>
      <w:hyperlink r:id="rId14">
        <w:r>
          <w:rPr>
            <w:color w:val="0000EE"/>
            <w:u w:val="single"/>
          </w:rPr>
          <w:t>https://www.whitehouse.gov/briefing-room/statements-releases/2024/09/21/fact-sheet-2024-quad-leaders-summit/</w:t>
        </w:r>
      </w:hyperlink>
      <w:r>
        <w:t xml:space="preserve"> - Mentions the inaugural funding opportunities for joint research under AI-ENGAGE and the commitment to advancing international efforts in safe and trustworthy AI systems.</w:t>
      </w:r>
      <w:r/>
    </w:p>
    <w:p>
      <w:pPr>
        <w:pStyle w:val="ListNumber"/>
        <w:spacing w:line="240" w:lineRule="auto"/>
        <w:ind w:left="720"/>
      </w:pPr>
      <w:r/>
      <w:hyperlink r:id="rId10">
        <w:r>
          <w:rPr>
            <w:color w:val="0000EE"/>
            <w:u w:val="single"/>
          </w:rPr>
          <w:t>https://www.csiro.au/en/work-with-us/International/Quad-AI-Engage</w:t>
        </w:r>
      </w:hyperlink>
      <w:r>
        <w:t xml:space="preserve"> - Details the long-term impacts of AI-ENGAGE, including enhancing the resilience and productivity of agricultural systems in the Indo-Pacific region.</w:t>
      </w:r>
      <w:r/>
    </w:p>
    <w:p>
      <w:pPr>
        <w:pStyle w:val="ListNumber"/>
        <w:spacing w:line="240" w:lineRule="auto"/>
        <w:ind w:left="720"/>
      </w:pPr>
      <w:r/>
      <w:hyperlink r:id="rId12">
        <w:r>
          <w:rPr>
            <w:color w:val="0000EE"/>
            <w:u w:val="single"/>
          </w:rPr>
          <w:t>https://igrownews.com/u-s-japan-india-and-australia-announce-ai-engage-initiative-to-advance-agricultural-innovation/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ro.au/en/work-with-us/International/Quad-AI-Engage" TargetMode="External"/><Relationship Id="rId11" Type="http://schemas.openxmlformats.org/officeDocument/2006/relationships/hyperlink" Target="https://csiro.us/advancing-innovations-for-empowering-nextgen-agriculture-ai-engage-initiative/" TargetMode="External"/><Relationship Id="rId12" Type="http://schemas.openxmlformats.org/officeDocument/2006/relationships/hyperlink" Target="https://igrownews.com/u-s-japan-india-and-australia-announce-ai-engage-initiative-to-advance-agricultural-innovation/" TargetMode="External"/><Relationship Id="rId13" Type="http://schemas.openxmlformats.org/officeDocument/2006/relationships/hyperlink" Target="https://www.nsf.gov/pubs/2024/nsf24132/nsf24132.jsp" TargetMode="External"/><Relationship Id="rId14" Type="http://schemas.openxmlformats.org/officeDocument/2006/relationships/hyperlink" Target="https://www.whitehouse.gov/briefing-room/statements-releases/2024/09/21/fact-sheet-2024-quad-leaders-sum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