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revolution on the horizon: transformative impact predicted across industries by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Revolution on the Horizon: Transformative Impact Predicted Across Industries by 2025</w:t>
      </w:r>
      <w:r/>
    </w:p>
    <w:p>
      <w:r/>
      <w:r>
        <w:t>As the year 2025 approaches, experts predict a significant transformation across various industries driven by the rapid expansion and adoption of generative artificial intelligence (AI). From creative content creation to personalised experiences in healthcare and entertainment, AI is poised to reshape the way businesses operate and interact with customers.</w:t>
      </w:r>
      <w:r/>
    </w:p>
    <w:p>
      <w:r/>
      <w:r>
        <w:t>One of the most anticipated changes is in the realm of creative industries, where generative AI is set to become a cornerstone. Tools such as OpenAI's ChatGPT and DALL-E are at the forefront of this shift, offering companies in marketing, advertising, and design the ability to automate the creation of high-quality text, images, and even video. This automation is expected to drive innovation and improve efficiency, allowing creative professionals to explore new dimensions of their fields.</w:t>
      </w:r>
      <w:r/>
    </w:p>
    <w:p>
      <w:r/>
      <w:r>
        <w:t>In addition to the arts, AI's influence is expected to deepen in personalisation, particularly in sectors like healthcare, e-commerce, and entertainment. Major players such as Amazon and Netflix are already leveraging AI algorithms to analyse consumer data and tailor recommendations. By 2025, these capabilities are anticipated to be more advanced and integral, harnessing AI to analyse user behaviour comprehensively and deliver hyper-personalized interactions and services.</w:t>
      </w:r>
      <w:r/>
    </w:p>
    <w:p>
      <w:r/>
      <w:r>
        <w:t>The healthcare sector stands on the brink of a profound transformation as AI technologies are further integrated into patient care. From diagnostics to robotic surgeries, systems like the Da Vinci Surgical System are currently enhancing precision in medical interventions. AI-powered predictive analytics are facilitating more personalised approaches to medicine, while telemedicine platforms are expected to evolve, offering real-time diagnostics and treatment recommendations, a development that could redefine accessibility to healthcare services.</w:t>
      </w:r>
      <w:r/>
    </w:p>
    <w:p>
      <w:r/>
      <w:r>
        <w:t>However, as AI technology becomes more ubiquitous, ethical considerations and regulations are expected to become increasingly important. By 2025, establishing frameworks to address concerns such as data privacy, algorithmic bias, and transparency are likely to be high priorities for governments and organisations. These efforts aim to ensure that AI advancements benefit society equitably and foster trust in AI applications.</w:t>
      </w:r>
      <w:r/>
    </w:p>
    <w:p>
      <w:r/>
      <w:r>
        <w:t>Contrary to concerns about job displacement, AI is likely to augment human roles across various fields, enhancing productivity and enabling workers to focus on more complex tasks. In sectors such as finance, law, and education, AI is anticipated to automate routine and repetitive tasks, thereby freeing up human resources for problem-solving and strategic decision-making.</w:t>
      </w:r>
      <w:r/>
    </w:p>
    <w:p>
      <w:r/>
      <w:r>
        <w:t>As these developments unfold, AI's role in transforming industries continues to expand, promising both challenges and opportunities as 2025 approaches. These technological advancements are expected to redefine industry standards, facilitating innovations that could reshape the business landscape, the nature of work, and everyday human interactions.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https://www.pwc.com/gx/en/issues/data-and-analytics/publications/artificial-intelligence-study.html</w:t>
        </w:r>
      </w:hyperlink>
      <w:r>
        <w:t xml:space="preserve"> - Corroborates the potential economic impact of AI, including its contribution to the global economy and its role in transforming various industries.</w:t>
      </w:r>
      <w:r/>
    </w:p>
    <w:p>
      <w:pPr>
        <w:pStyle w:val="ListNumber"/>
        <w:spacing w:line="240" w:lineRule="auto"/>
        <w:ind w:left="720"/>
      </w:pPr>
      <w:r/>
      <w:hyperlink r:id="rId11">
        <w:r>
          <w:rPr>
            <w:color w:val="0000EE"/>
            <w:u w:val="single"/>
          </w:rPr>
          <w:t>https://www.elon.edu/u/imagining/surveys/vi-2014/2025-internet-ai-robotics/</w:t>
        </w:r>
      </w:hyperlink>
      <w:r>
        <w:t xml:space="preserve"> - Supports the anticipation of AI's significant impact on various industries and the divided opinions on job displacement versus job creation by 2025.</w:t>
      </w:r>
      <w:r/>
    </w:p>
    <w:p>
      <w:pPr>
        <w:pStyle w:val="ListNumber"/>
        <w:spacing w:line="240" w:lineRule="auto"/>
        <w:ind w:left="720"/>
      </w:pPr>
      <w:r/>
      <w:hyperlink r:id="rId12">
        <w:r>
          <w:rPr>
            <w:color w:val="0000EE"/>
            <w:u w:val="single"/>
          </w:rPr>
          <w:t>https://www.goldmansachs.com/insights/articles/ai-investment-forecast-to-approach-200-billion-globally-by-2025</w:t>
        </w:r>
      </w:hyperlink>
      <w:r>
        <w:t xml:space="preserve"> - Provides insights into the expected investment in AI and its potential impact on GDP, as well as the sectors that will be most affected by AI adoption.</w:t>
      </w:r>
      <w:r/>
    </w:p>
    <w:p>
      <w:pPr>
        <w:pStyle w:val="ListNumber"/>
        <w:spacing w:line="240" w:lineRule="auto"/>
        <w:ind w:left="720"/>
      </w:pPr>
      <w:r/>
      <w:hyperlink r:id="rId13">
        <w:r>
          <w:rPr>
            <w:color w:val="0000EE"/>
            <w:u w:val="single"/>
          </w:rPr>
          <w:t>https://business.cornell.edu/hub/2024/08/13/intersection-ai-emerging-markets-opportunities-challenges/</w:t>
        </w:r>
      </w:hyperlink>
      <w:r>
        <w:t xml:space="preserve"> - Highlights the opportunities and challenges of AI adoption in emerging markets, including its potential to revolutionize business operations and improve healthcare outcomes.</w:t>
      </w:r>
      <w:r/>
    </w:p>
    <w:p>
      <w:pPr>
        <w:pStyle w:val="ListNumber"/>
        <w:spacing w:line="240" w:lineRule="auto"/>
        <w:ind w:left="720"/>
      </w:pPr>
      <w:r/>
      <w:hyperlink r:id="rId14">
        <w:r>
          <w:rPr>
            <w:color w:val="0000EE"/>
            <w:u w:val="single"/>
          </w:rPr>
          <w:t>https://www.mckinsey.com/capabilities/mckinsey-digital/our-insights/the-economic-potential-of-generative-ai-the-next-productivity-frontier</w:t>
        </w:r>
      </w:hyperlink>
      <w:r>
        <w:t xml:space="preserve"> - Details the economic potential of generative AI, its impact on productivity, and its transformative role across various industries such as banking, high tech, and life sciences.</w:t>
      </w:r>
      <w:r/>
    </w:p>
    <w:p>
      <w:pPr>
        <w:pStyle w:val="ListNumber"/>
        <w:spacing w:line="240" w:lineRule="auto"/>
        <w:ind w:left="720"/>
      </w:pPr>
      <w:r/>
      <w:hyperlink r:id="rId10">
        <w:r>
          <w:rPr>
            <w:color w:val="0000EE"/>
            <w:u w:val="single"/>
          </w:rPr>
          <w:t>https://www.pwc.com/gx/en/issues/data-and-analytics/publications/artificial-intelligence-study.html</w:t>
        </w:r>
      </w:hyperlink>
      <w:r>
        <w:t xml:space="preserve"> - Supports the idea that AI will enhance personalization in sectors like healthcare, e-commerce, and entertainment by analyzing user behavior and delivering hyper-personalized interactions.</w:t>
      </w:r>
      <w:r/>
    </w:p>
    <w:p>
      <w:pPr>
        <w:pStyle w:val="ListNumber"/>
        <w:spacing w:line="240" w:lineRule="auto"/>
        <w:ind w:left="720"/>
      </w:pPr>
      <w:r/>
      <w:hyperlink r:id="rId12">
        <w:r>
          <w:rPr>
            <w:color w:val="0000EE"/>
            <w:u w:val="single"/>
          </w:rPr>
          <w:t>https://www.goldmansachs.com/insights/articles/ai-investment-forecast-to-approach-200-billion-globally-by-2025</w:t>
        </w:r>
      </w:hyperlink>
      <w:r>
        <w:t xml:space="preserve"> - Corroborates the importance of addressing ethical considerations and regulations as AI becomes more ubiquitous, particularly in areas like data privacy and algorithmic bias.</w:t>
      </w:r>
      <w:r/>
    </w:p>
    <w:p>
      <w:pPr>
        <w:pStyle w:val="ListNumber"/>
        <w:spacing w:line="240" w:lineRule="auto"/>
        <w:ind w:left="720"/>
      </w:pPr>
      <w:r/>
      <w:hyperlink r:id="rId11">
        <w:r>
          <w:rPr>
            <w:color w:val="0000EE"/>
            <w:u w:val="single"/>
          </w:rPr>
          <w:t>https://www.elon.edu/u/imagining/surveys/vi-2014/2025-internet-ai-robotics/</w:t>
        </w:r>
      </w:hyperlink>
      <w:r>
        <w:t xml:space="preserve"> - Supports the notion that AI will augment human roles across various fields, enhancing productivity and enabling workers to focus on more complex tasks.</w:t>
      </w:r>
      <w:r/>
    </w:p>
    <w:p>
      <w:pPr>
        <w:pStyle w:val="ListNumber"/>
        <w:spacing w:line="240" w:lineRule="auto"/>
        <w:ind w:left="720"/>
      </w:pPr>
      <w:r/>
      <w:hyperlink r:id="rId13">
        <w:r>
          <w:rPr>
            <w:color w:val="0000EE"/>
            <w:u w:val="single"/>
          </w:rPr>
          <w:t>https://business.cornell.edu/hub/2024/08/13/intersection-ai-emerging-markets-opportunities-challenges/</w:t>
        </w:r>
      </w:hyperlink>
      <w:r>
        <w:t xml:space="preserve"> - Highlights the potential of AI in healthcare, including predictive analytics, telemedicine, and robotic surgeries, which aligns with the anticipated transformation in patient care.</w:t>
      </w:r>
      <w:r/>
    </w:p>
    <w:p>
      <w:pPr>
        <w:pStyle w:val="ListNumber"/>
        <w:spacing w:line="240" w:lineRule="auto"/>
        <w:ind w:left="720"/>
      </w:pPr>
      <w:r/>
      <w:hyperlink r:id="rId14">
        <w:r>
          <w:rPr>
            <w:color w:val="0000EE"/>
            <w:u w:val="single"/>
          </w:rPr>
          <w:t>https://www.mckinsey.com/capabilities/mckinsey-digital/our-insights/the-economic-potential-of-generative-ai-the-next-productivity-frontier</w:t>
        </w:r>
      </w:hyperlink>
      <w:r>
        <w:t xml:space="preserve"> - Details how generative AI can automate routine and repetitive tasks in sectors like finance, law, and education, freeing up human resources for more complex tasks.</w:t>
      </w:r>
      <w:r/>
    </w:p>
    <w:p>
      <w:pPr>
        <w:pStyle w:val="ListNumber"/>
        <w:spacing w:line="240" w:lineRule="auto"/>
        <w:ind w:left="720"/>
      </w:pPr>
      <w:r/>
      <w:hyperlink r:id="rId10">
        <w:r>
          <w:rPr>
            <w:color w:val="0000EE"/>
            <w:u w:val="single"/>
          </w:rPr>
          <w:t>https://www.pwc.com/gx/en/issues/data-and-analytics/publications/artificial-intelligence-study.html</w:t>
        </w:r>
      </w:hyperlink>
      <w:r>
        <w:t xml:space="preserve"> - Corroborates the idea that AI will redefine industry standards and facilitate innovations that could reshape the business landscape and everyday human interactions.</w:t>
      </w:r>
      <w:r/>
    </w:p>
    <w:p>
      <w:pPr>
        <w:pStyle w:val="ListNumber"/>
        <w:spacing w:line="240" w:lineRule="auto"/>
        <w:ind w:left="720"/>
      </w:pPr>
      <w:r/>
      <w:hyperlink r:id="rId15">
        <w:r>
          <w:rPr>
            <w:color w:val="0000EE"/>
            <w:u w:val="single"/>
          </w:rPr>
          <w:t>https://www.analyticsinsight.net/artificial-intelligence/ai-job-market-trends-opportunities-and-key-skills-for-2025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wc.com/gx/en/issues/data-and-analytics/publications/artificial-intelligence-study.html" TargetMode="External"/><Relationship Id="rId11" Type="http://schemas.openxmlformats.org/officeDocument/2006/relationships/hyperlink" Target="https://www.elon.edu/u/imagining/surveys/vi-2014/2025-internet-ai-robotics/" TargetMode="External"/><Relationship Id="rId12" Type="http://schemas.openxmlformats.org/officeDocument/2006/relationships/hyperlink" Target="https://www.goldmansachs.com/insights/articles/ai-investment-forecast-to-approach-200-billion-globally-by-2025" TargetMode="External"/><Relationship Id="rId13" Type="http://schemas.openxmlformats.org/officeDocument/2006/relationships/hyperlink" Target="https://business.cornell.edu/hub/2024/08/13/intersection-ai-emerging-markets-opportunities-challenges/" TargetMode="External"/><Relationship Id="rId14" Type="http://schemas.openxmlformats.org/officeDocument/2006/relationships/hyperlink" Target="https://www.mckinsey.com/capabilities/mckinsey-digital/our-insights/the-economic-potential-of-generative-ai-the-next-productivity-frontier" TargetMode="External"/><Relationship Id="rId15" Type="http://schemas.openxmlformats.org/officeDocument/2006/relationships/hyperlink" Target="https://www.analyticsinsight.net/artificial-intelligence/ai-job-market-trends-opportunities-and-key-skills-for-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