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Dappier partners with Morgan Murphy Media to revolutionise local news monetisation with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Dappier Partners with Morgan Murphy Media to Revolutionise Local News Monetisation with AI Integration</w:t>
      </w:r>
      <w:r/>
    </w:p>
    <w:p>
      <w:r/>
      <w:r>
        <w:t>In a significant move that could reshape the local media landscape, Austin-based AI content-syndication specialist, Dappier, has formed a partnership with Morgan Murphy Media to innovate the monetisation of local news. This strategic collaboration aims to fill a critical gap in the evolving media industry as AI-driven queries become increasingly vital for generating ad impressions.</w:t>
      </w:r>
      <w:r/>
    </w:p>
    <w:p>
      <w:r/>
      <w:r>
        <w:t>Local media outlets such as those operated by Morgan Murphy Media, which include TV and radio stations, have traditionally been sidelined by AI company licensing efforts. These local outlets, however, play an essential role in disseminating timely and useful information online. With the global AI media market expected to reach a staggering $100 billion by 2030, the oversight of local media could have significant economic implications.</w:t>
      </w:r>
      <w:r/>
    </w:p>
    <w:p>
      <w:r/>
      <w:r>
        <w:t>The partnership is poised to reverse this trend by empowering local media venues to seamlessly incorporate AI into their frameworks, thus facilitating new revenue streams derived from AI interactions. Dappier’s technology allows these platforms to harness interactions from AI agents and platforms, converting them into monetised outputs.</w:t>
      </w:r>
      <w:r/>
    </w:p>
    <w:p>
      <w:r/>
      <w:r>
        <w:t>Neal Oberg, Vice President of Digital at Morgan Murphy Media, described the alliance as transformative. "Our partnership with Dappier is a game-changer for our local media platforms. It allows us to tap into new AI-driven revenue streams while enhancing our digital offerings, addressing critical challenges in audience traffic habits and the need for better platform monetisation in an AI-first world," Oberg stated.</w:t>
      </w:r>
      <w:r/>
    </w:p>
    <w:p>
      <w:r/>
      <w:r>
        <w:t>The collaboration comes at a pivotal moment as many websites report a reduction of up to 40% in organic traffic. The shift towards AI-driven search capabilities, with integrated smarter search and chat functions, underscores the need for AI agents to access real-time data for accurate insights.</w:t>
      </w:r>
      <w:r/>
    </w:p>
    <w:p>
      <w:r/>
      <w:r>
        <w:t>Dappier’s platform plays a crucial role by ensuring local news is delivered directly to AI endpoints in real-time. Through this partnership, Dappier assists publishers like Morgan Murphy Media in creating, refining, and licensing Retrieval-Augmented Generation (RAG) data models based on their proprietary content. This enables these media entities to discover and monetise content across various AI platforms.</w:t>
      </w:r>
      <w:r/>
    </w:p>
    <w:p>
      <w:r/>
      <w:r>
        <w:t>The platform’s capabilities allow media organisations to generate revenue through gated or ad-supported data access while embedding AI experiences for users without having to worry about data model management or resource allocation for development. Dan Goikhman, CEO and Co-Founder of Dappier, highlighted the project’s innovative approach: “We’re not just providing a service. We’re revolutionising how companies like Morgan Murphy Media interact with AI. This collaboration demonstrates how local news organisations can take an offensive stance in defining the use of their content. Together with Morgan Murphy Media, we’re preparing news publishers for an AI internet, where AI queries drive engagement and revenue.”</w:t>
      </w:r>
      <w:r/>
    </w:p>
    <w:p>
      <w:r/>
      <w:r>
        <w:t>Further insights and demonstrations of this innovative partnership will be available at the upcoming NAB Show New York, where Dappier will exhibit at Sponsor Booth 14. More detailed information regarding Dappier’s offerings and its collaboration with Morgan Murphy Media can be accessed on the company’s website, promising to further elucidate the path to future-proofing local news with AI.</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https://tvnewscheck.com/business/article/dappier-morgan-murphy-media-set-ai-ad-partnership/</w:t>
        </w:r>
      </w:hyperlink>
      <w:r>
        <w:t xml:space="preserve"> - Corroborates the partnership between Dappier and Morgan Murphy Media to innovate local news monetization with AI integration.</w:t>
      </w:r>
      <w:r/>
    </w:p>
    <w:p>
      <w:pPr>
        <w:pStyle w:val="ListNumber"/>
        <w:spacing w:line="240" w:lineRule="auto"/>
        <w:ind w:left="720"/>
      </w:pPr>
      <w:r/>
      <w:hyperlink r:id="rId11">
        <w:r>
          <w:rPr>
            <w:color w:val="0000EE"/>
            <w:u w:val="single"/>
          </w:rPr>
          <w:t>https://dappier.com/2024/06/26/dappier-funding-ai-data-rights/</w:t>
        </w:r>
      </w:hyperlink>
      <w:r>
        <w:t xml:space="preserve"> - Explains Dappier's technology and its role in enabling local media to monetize their content through AI interactions and data model licensing.</w:t>
      </w:r>
      <w:r/>
    </w:p>
    <w:p>
      <w:pPr>
        <w:pStyle w:val="ListNumber"/>
        <w:spacing w:line="240" w:lineRule="auto"/>
        <w:ind w:left="720"/>
      </w:pPr>
      <w:r/>
      <w:hyperlink r:id="rId12">
        <w:r>
          <w:rPr>
            <w:color w:val="0000EE"/>
            <w:u w:val="single"/>
          </w:rPr>
          <w:t>https://morganmurphymedia.com</w:t>
        </w:r>
      </w:hyperlink>
      <w:r>
        <w:t xml:space="preserve"> - Provides information about Morgan Murphy Media's operations, including their TV, radio, and digital media outlets.</w:t>
      </w:r>
      <w:r/>
    </w:p>
    <w:p>
      <w:pPr>
        <w:pStyle w:val="ListNumber"/>
        <w:spacing w:line="240" w:lineRule="auto"/>
        <w:ind w:left="720"/>
      </w:pPr>
      <w:r/>
      <w:hyperlink r:id="rId11">
        <w:r>
          <w:rPr>
            <w:color w:val="0000EE"/>
            <w:u w:val="single"/>
          </w:rPr>
          <w:t>https://dappier.com/2024/06/26/dappier-funding-ai-data-rights/</w:t>
        </w:r>
      </w:hyperlink>
      <w:r>
        <w:t xml:space="preserve"> - Details how Dappier's platform helps publishers create, refine, and license Retrieval-Augmented Generation (RAG) data models based on their proprietary content.</w:t>
      </w:r>
      <w:r/>
    </w:p>
    <w:p>
      <w:pPr>
        <w:pStyle w:val="ListNumber"/>
        <w:spacing w:line="240" w:lineRule="auto"/>
        <w:ind w:left="720"/>
      </w:pPr>
      <w:r/>
      <w:hyperlink r:id="rId10">
        <w:r>
          <w:rPr>
            <w:color w:val="0000EE"/>
            <w:u w:val="single"/>
          </w:rPr>
          <w:t>https://tvnewscheck.com/business/article/dappier-morgan-murphy-media-set-ai-ad-partnership/</w:t>
        </w:r>
      </w:hyperlink>
      <w:r>
        <w:t xml:space="preserve"> - Highlights the importance of delivering local news directly to AI endpoints in real-time through the partnership.</w:t>
      </w:r>
      <w:r/>
    </w:p>
    <w:p>
      <w:pPr>
        <w:pStyle w:val="ListNumber"/>
        <w:spacing w:line="240" w:lineRule="auto"/>
        <w:ind w:left="720"/>
      </w:pPr>
      <w:r/>
      <w:hyperlink r:id="rId11">
        <w:r>
          <w:rPr>
            <w:color w:val="0000EE"/>
            <w:u w:val="single"/>
          </w:rPr>
          <w:t>https://dappier.com/2024/06/26/dappier-funding-ai-data-rights/</w:t>
        </w:r>
      </w:hyperlink>
      <w:r>
        <w:t xml:space="preserve"> - Explains how Dappier’s platform allows media organizations to generate revenue through gated or ad-supported data access and embedding AI experiences.</w:t>
      </w:r>
      <w:r/>
    </w:p>
    <w:p>
      <w:pPr>
        <w:pStyle w:val="ListNumber"/>
        <w:spacing w:line="240" w:lineRule="auto"/>
        <w:ind w:left="720"/>
      </w:pPr>
      <w:r/>
      <w:hyperlink r:id="rId12">
        <w:r>
          <w:rPr>
            <w:color w:val="0000EE"/>
            <w:u w:val="single"/>
          </w:rPr>
          <w:t>https://morganmurphymedia.com</w:t>
        </w:r>
      </w:hyperlink>
      <w:r>
        <w:t xml:space="preserve"> - Describes Morgan Murphy Media's commitment to local journalism and their various media platforms.</w:t>
      </w:r>
      <w:r/>
    </w:p>
    <w:p>
      <w:pPr>
        <w:pStyle w:val="ListNumber"/>
        <w:spacing w:line="240" w:lineRule="auto"/>
        <w:ind w:left="720"/>
      </w:pPr>
      <w:r/>
      <w:hyperlink r:id="rId11">
        <w:r>
          <w:rPr>
            <w:color w:val="0000EE"/>
            <w:u w:val="single"/>
          </w:rPr>
          <w:t>https://dappier.com/2024/06/26/dappier-funding-ai-data-rights/</w:t>
        </w:r>
      </w:hyperlink>
      <w:r>
        <w:t xml:space="preserve"> - Quotes Dan Goikhman, CEO of Dappier, on the innovative approach and the impact on local news organizations interacting with AI.</w:t>
      </w:r>
      <w:r/>
    </w:p>
    <w:p>
      <w:pPr>
        <w:pStyle w:val="ListNumber"/>
        <w:spacing w:line="240" w:lineRule="auto"/>
        <w:ind w:left="720"/>
      </w:pPr>
      <w:r/>
      <w:hyperlink r:id="rId10">
        <w:r>
          <w:rPr>
            <w:color w:val="0000EE"/>
            <w:u w:val="single"/>
          </w:rPr>
          <w:t>https://tvnewscheck.com/business/article/dappier-morgan-murphy-media-set-ai-ad-partnership/</w:t>
        </w:r>
      </w:hyperlink>
      <w:r>
        <w:t xml:space="preserve"> - Mentions the significance of the partnership in addressing the shift towards AI-driven search capabilities and its impact on organic traffic.</w:t>
      </w:r>
      <w:r/>
    </w:p>
    <w:p>
      <w:pPr>
        <w:pStyle w:val="ListNumber"/>
        <w:spacing w:line="240" w:lineRule="auto"/>
        <w:ind w:left="720"/>
      </w:pPr>
      <w:r/>
      <w:hyperlink r:id="rId11">
        <w:r>
          <w:rPr>
            <w:color w:val="0000EE"/>
            <w:u w:val="single"/>
          </w:rPr>
          <w:t>https://dappier.com/2024/06/26/dappier-funding-ai-data-rights/</w:t>
        </w:r>
      </w:hyperlink>
      <w:r>
        <w:t xml:space="preserve"> - Provides context on the growing AI media market and the economic implications for local media outlets.</w:t>
      </w:r>
      <w:r/>
    </w:p>
    <w:p>
      <w:pPr>
        <w:pStyle w:val="ListNumber"/>
        <w:spacing w:line="240" w:lineRule="auto"/>
        <w:ind w:left="720"/>
      </w:pPr>
      <w:r/>
      <w:hyperlink r:id="rId13">
        <w:r>
          <w:rPr>
            <w:color w:val="0000EE"/>
            <w:u w:val="single"/>
          </w:rPr>
          <w:t>https://www.tvtechnology.com/news/dappier-morgan-murphy-media-forge-ai-partnership-revolutionizing-local-media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vnewscheck.com/business/article/dappier-morgan-murphy-media-set-ai-ad-partnership/" TargetMode="External"/><Relationship Id="rId11" Type="http://schemas.openxmlformats.org/officeDocument/2006/relationships/hyperlink" Target="https://dappier.com/2024/06/26/dappier-funding-ai-data-rights/" TargetMode="External"/><Relationship Id="rId12" Type="http://schemas.openxmlformats.org/officeDocument/2006/relationships/hyperlink" Target="https://morganmurphymedia.com" TargetMode="External"/><Relationship Id="rId13" Type="http://schemas.openxmlformats.org/officeDocument/2006/relationships/hyperlink" Target="https://www.tvtechnology.com/news/dappier-morgan-murphy-media-forge-ai-partnership-revolutionizing-local-med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