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intersection of AI and copyright law: a legal odyssey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Intersection of AI and Copyright Law: A Legal Odyssey</w:t>
      </w:r>
      <w:r/>
    </w:p>
    <w:p>
      <w:r/>
      <w:r>
        <w:t>Artificial intelligence (AI) continues to dominate the narrative of the digital age, transcending beyond mere technological tools to shape creative landscapes. In an article authored by Nyasha Shani Foy, a legal affairs executive, she dissects the entangled relationship between AI and copyright law, probing intricate questions that challenge the very foundation of what it means to be an 'author'.</w:t>
      </w:r>
      <w:r/>
    </w:p>
    <w:p>
      <w:r/>
      <w:r>
        <w:t>Foy outlines the multifaceted nature of AI, particularly generative AI, which has permeated diverse aspects of life, from creating textual content to generating images and videos. This rapid evolution has ushered in a slew of legal quandaries concerning intellectual property rights, specifically: who owns the work created by or with the aid of AI?</w:t>
      </w:r>
      <w:r/>
    </w:p>
    <w:p>
      <w:r/>
      <w:r>
        <w:t>A compelling starting point in this legal conundrum is the concept of authorship. Traditional copyright laws, as Foy notes, automatically bestow rights upon the creator of an original work. However, determining authorship becomes complex when AI systems, trained on vast datasets of existing human-created content, produce new works.</w:t>
      </w:r>
      <w:r/>
    </w:p>
    <w:p>
      <w:r/>
      <w:r>
        <w:t>The article cites several landmark cases shedding light on this evolving debate. Notably, in the "Monkey Selfie" case, a court ruled against a non-human—Naruto, a monkey—claiming copyright ownership of photographs it took, underscoring the human-centric nature of copyright law. Similarly, in the realm of AI-created works, the current stance predominantly disqualifies them from copyright protection if no human authorship is involved.</w:t>
      </w:r>
      <w:r/>
    </w:p>
    <w:p>
      <w:r/>
      <w:r>
        <w:t>Among pivotal cases discussed by Foy is Kris Kashtanova's comic book "Zarya of the Dawn". Initially granted copyright, its status was revoked upon the revelation that the images were AI-generated via Midjourney. The U.S. Copyright Office concluded that only the text and arrangement qualified for protection, highlighting the complexity and current limitations of the law in this sphere.</w:t>
      </w:r>
      <w:r/>
    </w:p>
    <w:p>
      <w:r/>
      <w:r>
        <w:t>Another important example is Stephen Thaler's pursuit to register a copyright for an artwork entirely created by his AI system, "Creative Machine". Thaler's request to credit AI as the author was denied, reinforcing the prerequisite of human contribution for copyright eligibility.</w:t>
      </w:r>
      <w:r/>
    </w:p>
    <w:p>
      <w:r/>
      <w:r>
        <w:t>Interestingly, contrasting approaches emerge from international perspectives. In China, the Beijing Internet Court upheld copyright protection for AI-created works, provided there is significant human input, such as the deliberate selection of prompts and parameters, thus recognising a form of human authorship.</w:t>
      </w:r>
      <w:r/>
    </w:p>
    <w:p>
      <w:r/>
      <w:r>
        <w:t>As the legal landscape grapples with these challenges, pivotal questions arise concerning the nature of creativity and the evolving definition of authorship. Foy prompts a fact-based analysis, examining whether creators employ proprietary or open-source AI tools, and scrutinising the datasets used for AI training as potential pathways to redefine or expand existing copyright frameworks.</w:t>
      </w:r>
      <w:r/>
    </w:p>
    <w:p>
      <w:r/>
      <w:r>
        <w:t>Foy, with insights into both business and legal spheres, advises caution for companies integrating AI, emphasising the need for robust internal policies to understand AI's impact, ethical use, and potential liabilities. This is especially pertinent, as AI intersects with issues of privacy, rights of publicity, and the moral rights of creators.</w:t>
      </w:r>
      <w:r/>
    </w:p>
    <w:p>
      <w:r/>
      <w:r>
        <w:t>The conversation around AI and copyright is a reflection of broader societal questions about the role of human and machine in creativity. As AI continues to develop, the dialogue on its place within copyright law appears poised to catalyse significant legal and ethical discussions, potentially akin to historic conventions like the Berne Convention. This developing dynamic underscores the pressing need for a comprehensive and nuanced legal framework to address the complexities introduced by AI in the modern creative process.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https://www.trails.umd.edu/news/ai-imitating-artist-style-drives-call-to-rethink-copyright-law</w:t>
        </w:r>
      </w:hyperlink>
      <w:r>
        <w:t xml:space="preserve"> - Discusses the legal implications of AI imitating artist styles and the need to rethink copyright law, including the concept that AI-generated works do not currently implicate copyright law in the US.</w:t>
      </w:r>
      <w:r/>
    </w:p>
    <w:p>
      <w:pPr>
        <w:pStyle w:val="ListNumber"/>
        <w:spacing w:line="240" w:lineRule="auto"/>
        <w:ind w:left="720"/>
      </w:pPr>
      <w:r/>
      <w:hyperlink r:id="rId11">
        <w:r>
          <w:rPr>
            <w:color w:val="0000EE"/>
            <w:u w:val="single"/>
          </w:rPr>
          <w:t>https://www.linkedin.com/pulse/future-creativity-intersection-ai-copyright-ben-lorica-%E7%BD%97%E7%91%9E%E5%8D%A1-skjac</w:t>
        </w:r>
      </w:hyperlink>
      <w:r>
        <w:t xml:space="preserve"> - Explores the fundamental questions and challenges raised by AI for copyright law, including the ownership of AI-generated material and the definition of creativity and authorship.</w:t>
      </w:r>
      <w:r/>
    </w:p>
    <w:p>
      <w:pPr>
        <w:pStyle w:val="ListNumber"/>
        <w:spacing w:line="240" w:lineRule="auto"/>
        <w:ind w:left="720"/>
      </w:pPr>
      <w:r/>
      <w:hyperlink r:id="rId12">
        <w:r>
          <w:rPr>
            <w:color w:val="0000EE"/>
            <w:u w:val="single"/>
          </w:rPr>
          <w:t>https://www.mwe.com/insights/author-or-algorithm-recent-developments-at-the-intersection-of-generative-ai-and-copyright-law/</w:t>
        </w:r>
      </w:hyperlink>
      <w:r>
        <w:t xml:space="preserve"> - Details recent developments in generative AI and copyright law, including the US Copyright Office's stance on human authorship requirements and the rejection of copyright protection for AI-generated works.</w:t>
      </w:r>
      <w:r/>
    </w:p>
    <w:p>
      <w:pPr>
        <w:pStyle w:val="ListNumber"/>
        <w:spacing w:line="240" w:lineRule="auto"/>
        <w:ind w:left="720"/>
      </w:pPr>
      <w:r/>
      <w:hyperlink r:id="rId13">
        <w:r>
          <w:rPr>
            <w:color w:val="0000EE"/>
            <w:u w:val="single"/>
          </w:rPr>
          <w:t>https://www.copyright.gov/newsnet/2024/1048.html</w:t>
        </w:r>
      </w:hyperlink>
      <w:r>
        <w:t xml:space="preserve"> - Outlines the US Copyright Office's initiative to explore AI and copyright issues, including recommendations for new laws to protect against unauthorized digital replicas and the ongoing study on AI-generated content.</w:t>
      </w:r>
      <w:r/>
    </w:p>
    <w:p>
      <w:pPr>
        <w:pStyle w:val="ListNumber"/>
        <w:spacing w:line="240" w:lineRule="auto"/>
        <w:ind w:left="720"/>
      </w:pPr>
      <w:r/>
      <w:hyperlink r:id="rId14">
        <w:r>
          <w:rPr>
            <w:color w:val="0000EE"/>
            <w:u w:val="single"/>
          </w:rPr>
          <w:t>https://copyrightalliance.org/ai-copyright-federal-government-activities/</w:t>
        </w:r>
      </w:hyperlink>
      <w:r>
        <w:t xml:space="preserve"> - Highlights federal government activities and the US Copyright Office's policies on registering AI-generated works, emphasizing the requirement for human authorship and the rejection of sole AI-generated content for copyright protection.</w:t>
      </w:r>
      <w:r/>
    </w:p>
    <w:p>
      <w:pPr>
        <w:pStyle w:val="ListNumber"/>
        <w:spacing w:line="240" w:lineRule="auto"/>
        <w:ind w:left="720"/>
      </w:pPr>
      <w:r/>
      <w:hyperlink r:id="rId10">
        <w:r>
          <w:rPr>
            <w:color w:val="0000EE"/>
            <w:u w:val="single"/>
          </w:rPr>
          <w:t>https://www.trails.umd.edu/news/ai-imitating-artist-style-drives-call-to-rethink-copyright-law</w:t>
        </w:r>
      </w:hyperlink>
      <w:r>
        <w:t xml:space="preserve"> - Mentions the case of 'Heart on my Sleeve,' a viral song using AI-generated vocals imitating artists, and the potential use of right of publicity claims to protect artists' styles.</w:t>
      </w:r>
      <w:r/>
    </w:p>
    <w:p>
      <w:pPr>
        <w:pStyle w:val="ListNumber"/>
        <w:spacing w:line="240" w:lineRule="auto"/>
        <w:ind w:left="720"/>
      </w:pPr>
      <w:r/>
      <w:hyperlink r:id="rId12">
        <w:r>
          <w:rPr>
            <w:color w:val="0000EE"/>
            <w:u w:val="single"/>
          </w:rPr>
          <w:t>https://www.mwe.com/insights/author-or-algorithm-recent-developments-at-the-intersection-of-generative-ai-and-copyright-law/</w:t>
        </w:r>
      </w:hyperlink>
      <w:r>
        <w:t xml:space="preserve"> - Discusses Stephen Thaler's case involving the AI system 'Creative Machine' and the court's decision that human authorship is required for copyright eligibility.</w:t>
      </w:r>
      <w:r/>
    </w:p>
    <w:p>
      <w:pPr>
        <w:pStyle w:val="ListNumber"/>
        <w:spacing w:line="240" w:lineRule="auto"/>
        <w:ind w:left="720"/>
      </w:pPr>
      <w:r/>
      <w:hyperlink r:id="rId11">
        <w:r>
          <w:rPr>
            <w:color w:val="0000EE"/>
            <w:u w:val="single"/>
          </w:rPr>
          <w:t>https://www.linkedin.com/pulse/future-creativity-intersection-ai-copyright-ben-lorica-%E7%BD%97%E7%91%9E%E5%8D%A1-skjac</w:t>
        </w:r>
      </w:hyperlink>
      <w:r>
        <w:t xml:space="preserve"> - Addresses the ambiguity in defining creativity and authorship when AI is involved in collaborative creative processes.</w:t>
      </w:r>
      <w:r/>
    </w:p>
    <w:p>
      <w:pPr>
        <w:pStyle w:val="ListNumber"/>
        <w:spacing w:line="240" w:lineRule="auto"/>
        <w:ind w:left="720"/>
      </w:pPr>
      <w:r/>
      <w:hyperlink r:id="rId13">
        <w:r>
          <w:rPr>
            <w:color w:val="0000EE"/>
            <w:u w:val="single"/>
          </w:rPr>
          <w:t>https://www.copyright.gov/newsnet/2024/1048.html</w:t>
        </w:r>
      </w:hyperlink>
      <w:r>
        <w:t xml:space="preserve"> - Details the US Copyright Office's comprehensive initiative to investigate various issues related to AI and copyright, including the use of copyrighted works to train AI models and the copyrightability of AI-generated material.</w:t>
      </w:r>
      <w:r/>
    </w:p>
    <w:p>
      <w:pPr>
        <w:pStyle w:val="ListNumber"/>
        <w:spacing w:line="240" w:lineRule="auto"/>
        <w:ind w:left="720"/>
      </w:pPr>
      <w:r/>
      <w:hyperlink r:id="rId14">
        <w:r>
          <w:rPr>
            <w:color w:val="0000EE"/>
            <w:u w:val="single"/>
          </w:rPr>
          <w:t>https://copyrightalliance.org/ai-copyright-federal-government-activities/</w:t>
        </w:r>
      </w:hyperlink>
      <w:r>
        <w:t xml:space="preserve"> - Provides insights into Congressional hearings and the US Copyright Office's guidance on registering works that contain AI-generated material, emphasizing the need for human authorship.</w:t>
      </w:r>
      <w:r/>
    </w:p>
    <w:p>
      <w:pPr>
        <w:pStyle w:val="ListNumber"/>
        <w:spacing w:line="240" w:lineRule="auto"/>
        <w:ind w:left="720"/>
      </w:pPr>
      <w:r/>
      <w:hyperlink r:id="rId12">
        <w:r>
          <w:rPr>
            <w:color w:val="0000EE"/>
            <w:u w:val="single"/>
          </w:rPr>
          <w:t>https://www.mwe.com/insights/author-or-algorithm-recent-developments-at-the-intersection-of-generative-ai-and-copyright-law/</w:t>
        </w:r>
      </w:hyperlink>
      <w:r>
        <w:t xml:space="preserve"> - Mentions the case of Kris Kashtanova's comic book 'Zarya of the Dawn' and the US Copyright Office's decision to protect only the text and arrangement, not the AI-generated images.</w:t>
      </w:r>
      <w:r/>
    </w:p>
    <w:p>
      <w:pPr>
        <w:pStyle w:val="ListNumber"/>
        <w:spacing w:line="240" w:lineRule="auto"/>
        <w:ind w:left="720"/>
      </w:pPr>
      <w:r/>
      <w:hyperlink r:id="rId15">
        <w:r>
          <w:rPr>
            <w:color w:val="0000EE"/>
            <w:u w:val="single"/>
          </w:rPr>
          <w:t>https://nysba.org/does-copyright-protection-extend-beyond-original-works-in-an-ai-world/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ils.umd.edu/news/ai-imitating-artist-style-drives-call-to-rethink-copyright-law" TargetMode="External"/><Relationship Id="rId11" Type="http://schemas.openxmlformats.org/officeDocument/2006/relationships/hyperlink" Target="https://www.linkedin.com/pulse/future-creativity-intersection-ai-copyright-ben-lorica-%E7%BD%97%E7%91%9E%E5%8D%A1-skjac" TargetMode="External"/><Relationship Id="rId12" Type="http://schemas.openxmlformats.org/officeDocument/2006/relationships/hyperlink" Target="https://www.mwe.com/insights/author-or-algorithm-recent-developments-at-the-intersection-of-generative-ai-and-copyright-law/" TargetMode="External"/><Relationship Id="rId13" Type="http://schemas.openxmlformats.org/officeDocument/2006/relationships/hyperlink" Target="https://www.copyright.gov/newsnet/2024/1048.html" TargetMode="External"/><Relationship Id="rId14" Type="http://schemas.openxmlformats.org/officeDocument/2006/relationships/hyperlink" Target="https://copyrightalliance.org/ai-copyright-federal-government-activities/" TargetMode="External"/><Relationship Id="rId15" Type="http://schemas.openxmlformats.org/officeDocument/2006/relationships/hyperlink" Target="https://nysba.org/does-copyright-protection-extend-beyond-original-works-in-an-ai-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