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initiates Operation AI Comply to combat deceptive AI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September 25, 2024, the Federal Trade Commission (FTC) revealed a ground-breaking initiative known as "Operation AI Comply," aimed at tackling the exploitation of artificial intelligence (AI) in disenchanting and deceptive practices harmful to consumers. As part of this initiative, the FTC filed five administrative complaints, each one highlighting specific concerns regarding the unethical use of AI under the FTC Act.</w:t>
      </w:r>
      <w:r/>
    </w:p>
    <w:p>
      <w:r/>
      <w:r>
        <w:t>One case that has garnered significant attention is the complaint lodged against Rytr, an AI-powered writing assistant. This tool, marketed for crafting written content, has come under scrutiny for allegedly generating detailed consumer reviews that bear no connection to the user's input, potentially misleading consumers. The FTC's complaint asserts that Rytr's tool utilized a feature that could fabricate detailed, yet deceitful, consumer reviews based on minimal input such as keywords or desired tone, which could be easily manipulated to incite consumer trust based on fabricated experiences.</w:t>
      </w:r>
      <w:r/>
    </w:p>
    <w:p>
      <w:r/>
      <w:r>
        <w:t>The FTC highlighted an example where input as vague as "this product" combined with "dog shampoo" in the review title led to an overly positive review being generated by the tool, proclaiming benefits like improved odor and reduced shedding – details that would not necessarily be accurate or truthful. The complaint further outlined that Rytr’s tool does not restrict the number of reviews a user can produce, with a few subscribers generating thousands of reviews each, thus magnifying the potential for flooding online spaces with misleading endorsements.</w:t>
      </w:r>
      <w:r/>
    </w:p>
    <w:p>
      <w:r/>
      <w:r>
        <w:t>This led the FTC to conclude that Rytr violated Section 5 of the FTC Act by enabling consumers to generate deceptive reviews. The proposed administrative order to address this concern was approved in a divided 3-2 vote by the FTC, reflecting differing opinions among commissioners.</w:t>
      </w:r>
      <w:r/>
    </w:p>
    <w:p>
      <w:r/>
      <w:r>
        <w:t>Commissioners Melissa Holyoak and Andrew Ferguson, both Republicans, dissented from the majority decision. Holyoak's dissent brings into question whether the agency has appropriately applied its unfairness authority, doubting whether Rytr's practices produce a significant likelihood of consumer harm. She argues that the FTC failed to show concrete evidence of actual harm or misrepresentation by Rytr, suggesting that the false content would reflect more on the user's misuse rather than any intrinsic flaw in Rytr’s tool.</w:t>
      </w:r>
      <w:r/>
    </w:p>
    <w:p>
      <w:r/>
      <w:r>
        <w:t>Holyoak also emphasized the legitimate advantages AI tools like Rytr's offer by enhancing efficiency and simplifying tasks. She criticizes the FTC's proposed sweeping ban on Rytr’s review-generating services, warning that it could hinder innovation in a burgeoning AI industry.</w:t>
      </w:r>
      <w:r/>
    </w:p>
    <w:p>
      <w:r/>
      <w:r>
        <w:t>Ferguson echoes similar concerns regarding the legal theory used by the FTC. He argues that condemning an AI tool for its potential misuse, rather than misuse in practice, marks a radical expansion of the means-and-instrumentalities liability framework. Ferguson contends that the tool holds legitimate utility and should not be categorically deemed deceptive, emphasizing that the lack of specific evidence regarding actual misleading content generated by Rytr weakens the FTC's case. He warns that premature regulatory oversights might stifle innovation by targeting the potential misuse of AI rather than focusing on concrete malpractices.</w:t>
      </w:r>
      <w:r/>
    </w:p>
    <w:p>
      <w:r/>
      <w:r>
        <w:t>Alongside the Rytr case, the FTC has targeted another suite of complaints against companies that falsely promoted AI opportunities. These involved promises of guaranteed income, alleged AI-led business success, and a so-called “robot lawyer” that fell short of its marketed capabilities.</w:t>
      </w:r>
      <w:r/>
    </w:p>
    <w:p>
      <w:r/>
      <w:r>
        <w:t>As part of the administrative settlement process, these complaints will be open for public comment over a 30-day period before potentially being finalised by the FTC, allowing for broader public input and scrutiny. The finalisation of these decisions will signal a significant regulatory stance as the FTC navigates the complex intersection of AI innovation and consumer protection in its ongoing battle against deceptive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https://www.legal.io/articles/5539384/FTC-Launches-Operation-AI-Comply-to-Combat-Deceptive-AI-Claims</w:t>
        </w:r>
      </w:hyperlink>
      <w:r>
        <w:t xml:space="preserve"> - Corroborates the launch of Operation AI Comply and the specific cases against companies like DoNotPay, Rytr, and Ecommerce Empire Builders.</w:t>
      </w:r>
      <w:r/>
    </w:p>
    <w:p>
      <w:pPr>
        <w:pStyle w:val="ListNumber"/>
        <w:spacing w:line="240" w:lineRule="auto"/>
        <w:ind w:left="720"/>
      </w:pPr>
      <w:r/>
      <w:hyperlink r:id="rId11">
        <w:r>
          <w:rPr>
            <w:color w:val="0000EE"/>
            <w:u w:val="single"/>
          </w:rPr>
          <w:t>https://ppc.land/ftc-launches-operation-ai-comply-to-combat-deceptive-ai-claims-and-schemes/</w:t>
        </w:r>
      </w:hyperlink>
      <w:r>
        <w:t xml:space="preserve"> - Details the FTC's enforcement actions against firms exploiting AI hype, including cases against DoNotPay, Rytr, and FBA Machine.</w:t>
      </w:r>
      <w:r/>
    </w:p>
    <w:p>
      <w:pPr>
        <w:pStyle w:val="ListNumber"/>
        <w:spacing w:line="240" w:lineRule="auto"/>
        <w:ind w:left="720"/>
      </w:pPr>
      <w:r/>
      <w:hyperlink r:id="rId12">
        <w:r>
          <w:rPr>
            <w:color w:val="0000EE"/>
            <w:u w:val="single"/>
          </w:rPr>
          <w:t>https://babl.ai/ftc-cracks-down-on-deceptive-ai-claims-and-schemes-with-operation-ai-comply/</w:t>
        </w:r>
      </w:hyperlink>
      <w:r>
        <w:t xml:space="preserve"> - Provides information on the FTC's initiative, Operation AI Comply, and the actions taken against companies like DoNotPay and Rytr.</w:t>
      </w:r>
      <w:r/>
    </w:p>
    <w:p>
      <w:pPr>
        <w:pStyle w:val="ListNumber"/>
        <w:spacing w:line="240" w:lineRule="auto"/>
        <w:ind w:left="720"/>
      </w:pPr>
      <w:r/>
      <w:hyperlink r:id="rId13">
        <w:r>
          <w:rPr>
            <w:color w:val="0000EE"/>
            <w:u w:val="single"/>
          </w:rPr>
          <w:t>https://www.jdsupra.com/legalnews/ftc-s-operation-ai-comply-let-s-discuss-2095566/</w:t>
        </w:r>
      </w:hyperlink>
      <w:r>
        <w:t xml:space="preserve"> - Discusses the FTC's complaints against Rytr, including the generation of fake reviews and the dissenting opinions from FTC commissioners.</w:t>
      </w:r>
      <w:r/>
    </w:p>
    <w:p>
      <w:pPr>
        <w:pStyle w:val="ListNumber"/>
        <w:spacing w:line="240" w:lineRule="auto"/>
        <w:ind w:left="720"/>
      </w:pPr>
      <w:r/>
      <w:hyperlink r:id="rId14">
        <w:r>
          <w:rPr>
            <w:color w:val="0000EE"/>
            <w:u w:val="single"/>
          </w:rPr>
          <w:t>https://www.nextgov.com/artificial-intelligence/2024/09/ftc-takes-action-against-5-ai-companies-under-new-initiative/399822/</w:t>
        </w:r>
      </w:hyperlink>
      <w:r>
        <w:t xml:space="preserve"> - Outlines the FTC's actions against five AI companies, including the common theme of false advertising claims related to AI products.</w:t>
      </w:r>
      <w:r/>
    </w:p>
    <w:p>
      <w:pPr>
        <w:pStyle w:val="ListNumber"/>
        <w:spacing w:line="240" w:lineRule="auto"/>
        <w:ind w:left="720"/>
      </w:pPr>
      <w:r/>
      <w:hyperlink r:id="rId10">
        <w:r>
          <w:rPr>
            <w:color w:val="0000EE"/>
            <w:u w:val="single"/>
          </w:rPr>
          <w:t>https://www.legal.io/articles/5539384/FTC-Launches-Operation-AI-Comply-to-Combat-Deceptive-AI-Claims</w:t>
        </w:r>
      </w:hyperlink>
      <w:r>
        <w:t xml:space="preserve"> - Details the case against Rytr, including the generation of detailed but deceptive consumer reviews and the lack of restrictions on the number of reviews a user can produce.</w:t>
      </w:r>
      <w:r/>
    </w:p>
    <w:p>
      <w:pPr>
        <w:pStyle w:val="ListNumber"/>
        <w:spacing w:line="240" w:lineRule="auto"/>
        <w:ind w:left="720"/>
      </w:pPr>
      <w:r/>
      <w:hyperlink r:id="rId11">
        <w:r>
          <w:rPr>
            <w:color w:val="0000EE"/>
            <w:u w:val="single"/>
          </w:rPr>
          <w:t>https://ppc.land/ftc-launches-operation-ai-comply-to-combat-deceptive-ai-claims-and-schemes/</w:t>
        </w:r>
      </w:hyperlink>
      <w:r>
        <w:t xml:space="preserve"> - Explains the FTC's complaint against Rytr, highlighting the tool's ability to generate fake and misleading consumer reviews.</w:t>
      </w:r>
      <w:r/>
    </w:p>
    <w:p>
      <w:pPr>
        <w:pStyle w:val="ListNumber"/>
        <w:spacing w:line="240" w:lineRule="auto"/>
        <w:ind w:left="720"/>
      </w:pPr>
      <w:r/>
      <w:hyperlink r:id="rId12">
        <w:r>
          <w:rPr>
            <w:color w:val="0000EE"/>
            <w:u w:val="single"/>
          </w:rPr>
          <w:t>https://babl.ai/ftc-cracks-down-on-deceptive-ai-claims-and-schemes-with-operation-ai-comply/</w:t>
        </w:r>
      </w:hyperlink>
      <w:r>
        <w:t xml:space="preserve"> - Corroborates the FTC's conclusion that Rytr violated Section 5 of the FTC Act and the proposed administrative order to address this concern.</w:t>
      </w:r>
      <w:r/>
    </w:p>
    <w:p>
      <w:pPr>
        <w:pStyle w:val="ListNumber"/>
        <w:spacing w:line="240" w:lineRule="auto"/>
        <w:ind w:left="720"/>
      </w:pPr>
      <w:r/>
      <w:hyperlink r:id="rId13">
        <w:r>
          <w:rPr>
            <w:color w:val="0000EE"/>
            <w:u w:val="single"/>
          </w:rPr>
          <w:t>https://www.jdsupra.com/legalnews/ftc-s-operation-ai-comply-let-s-discuss-2095566/</w:t>
        </w:r>
      </w:hyperlink>
      <w:r>
        <w:t xml:space="preserve"> - Details the dissenting opinions from FTC commissioners Melissa Holyoak and Andrew Ferguson regarding the legal theory and potential impact on innovation.</w:t>
      </w:r>
      <w:r/>
    </w:p>
    <w:p>
      <w:pPr>
        <w:pStyle w:val="ListNumber"/>
        <w:spacing w:line="240" w:lineRule="auto"/>
        <w:ind w:left="720"/>
      </w:pPr>
      <w:r/>
      <w:hyperlink r:id="rId14">
        <w:r>
          <w:rPr>
            <w:color w:val="0000EE"/>
            <w:u w:val="single"/>
          </w:rPr>
          <w:t>https://www.nextgov.com/artificial-intelligence/2024/09/ftc-takes-action-against-5-ai-companies-under-new-initiative/399822/</w:t>
        </w:r>
      </w:hyperlink>
      <w:r>
        <w:t xml:space="preserve"> - Mentions the public comment period for the administrative settlements and the broader regulatory stance of the FTC.</w:t>
      </w:r>
      <w:r/>
    </w:p>
    <w:p>
      <w:pPr>
        <w:pStyle w:val="ListNumber"/>
        <w:spacing w:line="240" w:lineRule="auto"/>
        <w:ind w:left="720"/>
      </w:pPr>
      <w:r/>
      <w:hyperlink r:id="rId12">
        <w:r>
          <w:rPr>
            <w:color w:val="0000EE"/>
            <w:u w:val="single"/>
          </w:rPr>
          <w:t>https://babl.ai/ftc-cracks-down-on-deceptive-ai-claims-and-schemes-with-operation-ai-comply/</w:t>
        </w:r>
      </w:hyperlink>
      <w:r>
        <w:t xml:space="preserve"> - Provides context on other companies targeted by the FTC, such as DoNotPay and FBA Machine, for their deceptive AI-related claims.</w:t>
      </w:r>
      <w:r/>
    </w:p>
    <w:p>
      <w:pPr>
        <w:pStyle w:val="ListNumber"/>
        <w:spacing w:line="240" w:lineRule="auto"/>
        <w:ind w:left="720"/>
      </w:pPr>
      <w:r/>
      <w:hyperlink r:id="rId13">
        <w:r>
          <w:rPr>
            <w:color w:val="0000EE"/>
            <w:u w:val="single"/>
          </w:rPr>
          <w:t>https://www.jdsupra.com/legalnews/ftc-s-operation-ai-comply-let-s-discuss-2095566/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gal.io/articles/5539384/FTC-Launches-Operation-AI-Comply-to-Combat-Deceptive-AI-Claims" TargetMode="External"/><Relationship Id="rId11" Type="http://schemas.openxmlformats.org/officeDocument/2006/relationships/hyperlink" Target="https://ppc.land/ftc-launches-operation-ai-comply-to-combat-deceptive-ai-claims-and-schemes/" TargetMode="External"/><Relationship Id="rId12" Type="http://schemas.openxmlformats.org/officeDocument/2006/relationships/hyperlink" Target="https://babl.ai/ftc-cracks-down-on-deceptive-ai-claims-and-schemes-with-operation-ai-comply/" TargetMode="External"/><Relationship Id="rId13" Type="http://schemas.openxmlformats.org/officeDocument/2006/relationships/hyperlink" Target="https://www.jdsupra.com/legalnews/ftc-s-operation-ai-comply-let-s-discuss-2095566/" TargetMode="External"/><Relationship Id="rId14" Type="http://schemas.openxmlformats.org/officeDocument/2006/relationships/hyperlink" Target="https://www.nextgov.com/artificial-intelligence/2024/09/ftc-takes-action-against-5-ai-companies-under-new-initiative/3998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