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Innovations in citizen participation aim to revitalise global democracy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Innovations in Citizen Participation Aim to Revitalise Global Democracy</w:t>
      </w:r>
      <w:r/>
    </w:p>
    <w:p>
      <w:r/>
      <w:r>
        <w:t>As the world navigates a tumultuous super-election year, concerns about the state of democracy have intensified. Various challenges, including geopolitical tensions and domestic political instability, are contributing to a widespread sense of disillusionment with democratic systems. Amidst these challenges, scientists and technologists are exploring novel methods to enhance democratic engagement and restore faith in political institutions.</w:t>
      </w:r>
      <w:r/>
    </w:p>
    <w:p>
      <w:r/>
      <w:r>
        <w:t>The ongoing conflict in Ukraine, instigated by Russia, has heightened the perception of democracy under siege in Europe and beyond. In the United States, political tensions are evident in the controversial candidacy of Donald Trump, who has survived two assassination attempts. The broader disillusionment is captured in a 2024 report by the International Institute for Democracy and Electoral Assistance. This report highlights a global lack of confidence in political institutions' performance across diverse countries.</w:t>
      </w:r>
      <w:r/>
    </w:p>
    <w:p>
      <w:r/>
      <w:r>
        <w:t>Objective analyses indicate that democracy’s mechanisms are faltering. Wealth disparity continues to skew democratic processes in favour of affluent individuals and groups. Incidents of political violence are on the rise, legislative bodies frequently face gridlock, and the integrity of elections is often compromised. These phenomena contradict the once-prevailing optimism regarding the victory of Western liberal democracy, a sentiment pronounced three decades ago. The path from those optimistic predictions to today’s democratic challenges prompts reflection on what has gone wrong.</w:t>
      </w:r>
      <w:r/>
    </w:p>
    <w:p>
      <w:r/>
      <w:r>
        <w:t xml:space="preserve">According to Lex Paulson, an academic at the University Mohammed VI Polytechnic in Rabat, Morocco, the problem partly lies in a fundamental misunderstanding of democracy itself. Paulson asserts that modern democracies have conflated the concept of a republic—characterised by elections, political parties, and a permanent governing class—with true democracy, where citizens engage directly in decision-making and share governmental power rotationally. </w:t>
      </w:r>
      <w:r/>
    </w:p>
    <w:p>
      <w:r/>
      <w:r>
        <w:t>The good news, according to Paulson and his fellow researchers, is the potential to revitalise the foundational ideals of democracy. Initiatives to foster more direct citizen participation are underway, aiming to bridge the gap between citizens and their governments. These efforts strive to transform political engagement by empowering individuals to play a more active role in shaping policies and governance, thereby aligning more closely with the democratic ideal of government "by the people, for the people."</w:t>
      </w:r>
      <w:r/>
    </w:p>
    <w:p>
      <w:r/>
      <w:r>
        <w:t>These developments come at a critical time. As traditional democratic systems face unprecedented challenges, the search for innovative solutions is reshaping how democracy might function in the future. Whether these efforts will succeed in reversing the current trends remains to be seen, but the ongoing work by scientists and technologists provides a glimpse of alternative pathways towards restoring public confidence in democratic institutions.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