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sports technology highlighted at SportsPro AI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Innovations in Sports Technology Highlighted at SportsPro AI Event</w:t>
      </w:r>
      <w:r/>
    </w:p>
    <w:p>
      <w:r/>
      <w:r>
        <w:t>London Stadium recently played host to the inaugural SportsPro AI event, a pioneering gathering focused on the intersection of artificial intelligence (AI) and the sports industry. The event, spanning two days, included presentations, discussions, and demonstrations aimed at showcasing the transformative potential of AI technology.</w:t>
      </w:r>
      <w:r/>
    </w:p>
    <w:p>
      <w:r/>
      <w:r>
        <w:t>Among the highlights of the event was a compelling demonstration from OpenAI, featuring Lee Spacagna. OpenAI, known for its groundbreaking AI model ChatGPT, captured the audience's attention with an advanced application of its technology. Spacagna illustrated how ChatGPT can be used to transform cumbersome, unstructured data into an effective marketing campaign, all without traditional analytical methods or coding. This demonstration was made possible by the recent GPT 4.01 update, which introduced a "reasoning model" allowing for a more thorough analysis, albeit at a slower pace compared to previous versions.</w:t>
      </w:r>
      <w:r/>
    </w:p>
    <w:p>
      <w:r/>
      <w:r>
        <w:t>Spacagna's presentation involved prompting ChatGPT to take a dataset lacking structure, generating visualisations and a coherent dashboard, followed by the creation of campaign assets. The AI further demonstrated its capability by producing a 30-second video for the campaign, suggesting that such technology could drastically reduce the time traditionally required for such tasks.</w:t>
      </w:r>
      <w:r/>
    </w:p>
    <w:p>
      <w:r/>
      <w:r>
        <w:t>While this particular application is not yet commercially available, its demonstration points to the future of marketing and content creation where personalisation is paramount. By leveraging AI, marketers and content creators could tailor their campaigns more effectively to varied audiences.</w:t>
      </w:r>
      <w:r/>
    </w:p>
    <w:p>
      <w:r/>
      <w:r>
        <w:t>The SportsPro AI event also served as a platform for industry participants to engage in discussions about the current and future role of AI in sports. Attendees acknowledged AI as a critical topic, yet emphasized the importance of understanding and applying the technology thoughtfully rather than succumbing to hype.</w:t>
      </w:r>
      <w:r/>
    </w:p>
    <w:p>
      <w:r/>
      <w:r>
        <w:t>The event's significance was underscored by its partner organisations, including Magnifi, Spiideo, and Sportradar, who provided additional insights and support.</w:t>
      </w:r>
      <w:r/>
    </w:p>
    <w:p>
      <w:r/>
      <w:r>
        <w:t>In related technology news, the recent Paris 2024 Olympic Games presented a case study in large-scale technology integration. Atos, the main integrator for the IT operations during the Olympics, managed an unprecedented demand, with 233 million visits to the official website and over 18 million downloads of the official app. The conclusion of Paris 2024 marks the end of a long-standing partnership between Atos and the Olympic Games, as Deloitte prepares to take on the role for Los Angeles 2028.</w:t>
      </w:r>
      <w:r/>
    </w:p>
    <w:p>
      <w:r/>
      <w:r>
        <w:t>The learnings from these technology applications, discussed in the latest edition of the SportsPro Ignition newsletter, offer valuable insights into the potential for AI and technology to revolutionise sport and broad-scale events. The newsletter regularly updates subscribers with news, insights, and developments in sports technology, continuing the conversation initiated at events like SportsPro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https://www.statsperform.com/resource/sportspro-ai-london-2024/</w:t>
        </w:r>
      </w:hyperlink>
      <w:r>
        <w:t xml:space="preserve"> - This link corroborates the details about the SportsPro AI event, including the venue, the array of AI applications discussed, and the participation of various industry leaders and tech companies.</w:t>
      </w:r>
      <w:r/>
    </w:p>
    <w:p>
      <w:pPr>
        <w:pStyle w:val="ListNumber"/>
        <w:spacing w:line="240" w:lineRule="auto"/>
        <w:ind w:left="720"/>
      </w:pPr>
      <w:r/>
      <w:hyperlink r:id="rId11">
        <w:r>
          <w:rPr>
            <w:color w:val="0000EE"/>
            <w:u w:val="single"/>
          </w:rPr>
          <w:t>https://ai.sportspro.com</w:t>
        </w:r>
      </w:hyperlink>
      <w:r>
        <w:t xml:space="preserve"> - This link supports the information about the event's focus on AI technology and its impact on the sports industry, including tech demonstrations and partner organisations like Magnifi.</w:t>
      </w:r>
      <w:r/>
    </w:p>
    <w:p>
      <w:pPr>
        <w:pStyle w:val="ListNumber"/>
        <w:spacing w:line="240" w:lineRule="auto"/>
        <w:ind w:left="720"/>
      </w:pPr>
      <w:r/>
      <w:hyperlink r:id="rId12">
        <w:r>
          <w:rPr>
            <w:color w:val="0000EE"/>
            <w:u w:val="single"/>
          </w:rPr>
          <w:t>https://ai.sportspro.com/2024-agenda/</w:t>
        </w:r>
      </w:hyperlink>
      <w:r>
        <w:t xml:space="preserve"> - This link provides details about the event's agenda, confirming that it was a two-day event designed for dialogue, discussion, and debate on AI in sports.</w:t>
      </w:r>
      <w:r/>
    </w:p>
    <w:p>
      <w:pPr>
        <w:pStyle w:val="ListNumber"/>
        <w:spacing w:line="240" w:lineRule="auto"/>
        <w:ind w:left="720"/>
      </w:pPr>
      <w:r/>
      <w:hyperlink r:id="rId13">
        <w:r>
          <w:rPr>
            <w:color w:val="0000EE"/>
            <w:u w:val="single"/>
          </w:rPr>
          <w:t>https://ignition.sport/ignition-ai/</w:t>
        </w:r>
      </w:hyperlink>
      <w:r>
        <w:t xml:space="preserve"> - This link highlights the broader context of SportsPro’s focus on AI and technology, including previous events and the involvement of industry executives.</w:t>
      </w:r>
      <w:r/>
    </w:p>
    <w:p>
      <w:pPr>
        <w:pStyle w:val="ListNumber"/>
        <w:spacing w:line="240" w:lineRule="auto"/>
        <w:ind w:left="720"/>
      </w:pPr>
      <w:r/>
      <w:hyperlink r:id="rId10">
        <w:r>
          <w:rPr>
            <w:color w:val="0000EE"/>
            <w:u w:val="single"/>
          </w:rPr>
          <w:t>https://www.statsperform.com/resource/sportspro-ai-london-2024/</w:t>
        </w:r>
      </w:hyperlink>
      <w:r>
        <w:t xml:space="preserve"> - This link explains the discussions and presentations at the event, including the use of AI for fan engagement, monetisation strategies, and content creation.</w:t>
      </w:r>
      <w:r/>
    </w:p>
    <w:p>
      <w:pPr>
        <w:pStyle w:val="ListNumber"/>
        <w:spacing w:line="240" w:lineRule="auto"/>
        <w:ind w:left="720"/>
      </w:pPr>
      <w:r/>
      <w:hyperlink r:id="rId11">
        <w:r>
          <w:rPr>
            <w:color w:val="0000EE"/>
            <w:u w:val="single"/>
          </w:rPr>
          <w:t>https://ai.sportspro.com</w:t>
        </w:r>
      </w:hyperlink>
      <w:r>
        <w:t xml:space="preserve"> - This link mentions Magnifi, a partner organisation that demonstrated AI-powered video editing and content distribution, aligning with the event's focus on innovative AI applications.</w:t>
      </w:r>
      <w:r/>
    </w:p>
    <w:p>
      <w:pPr>
        <w:pStyle w:val="ListNumber"/>
        <w:spacing w:line="240" w:lineRule="auto"/>
        <w:ind w:left="720"/>
      </w:pPr>
      <w:r/>
      <w:hyperlink r:id="rId10">
        <w:r>
          <w:rPr>
            <w:color w:val="0000EE"/>
            <w:u w:val="single"/>
          </w:rPr>
          <w:t>https://www.statsperform.com/resource/sportspro-ai-london-2024/</w:t>
        </w:r>
      </w:hyperlink>
      <w:r>
        <w:t xml:space="preserve"> - This link details the importance of understanding and applying AI technology thoughtfully, as emphasized by the attendees and speakers at the event.</w:t>
      </w:r>
      <w:r/>
    </w:p>
    <w:p>
      <w:pPr>
        <w:pStyle w:val="ListNumber"/>
        <w:spacing w:line="240" w:lineRule="auto"/>
        <w:ind w:left="720"/>
      </w:pPr>
      <w:r/>
      <w:hyperlink r:id="rId13">
        <w:r>
          <w:rPr>
            <w:color w:val="0000EE"/>
            <w:u w:val="single"/>
          </w:rPr>
          <w:t>https://ignition.sport/ignition-ai/</w:t>
        </w:r>
      </w:hyperlink>
      <w:r>
        <w:t xml:space="preserve"> - This link supports the involvement of various sectors such as stadium &amp; venues, fans &amp; sponsors, betting &amp; fantasy, media &amp; content creation, and data &amp; analytics, which were discussed at the event.</w:t>
      </w:r>
      <w:r/>
    </w:p>
    <w:p>
      <w:pPr>
        <w:pStyle w:val="ListNumber"/>
        <w:spacing w:line="240" w:lineRule="auto"/>
        <w:ind w:left="720"/>
      </w:pPr>
      <w:r/>
      <w:hyperlink r:id="rId10">
        <w:r>
          <w:rPr>
            <w:color w:val="0000EE"/>
            <w:u w:val="single"/>
          </w:rPr>
          <w:t>https://www.statsperform.com/resource/sportspro-ai-london-2024/</w:t>
        </w:r>
      </w:hyperlink>
      <w:r>
        <w:t xml:space="preserve"> - This link highlights the role of Stats Perform and other companies in developing and showcasing AI-driven predictions and content generation, which aligns with the future of marketing and content creation discussed at the event.</w:t>
      </w:r>
      <w:r/>
    </w:p>
    <w:p>
      <w:pPr>
        <w:pStyle w:val="ListNumber"/>
        <w:spacing w:line="240" w:lineRule="auto"/>
        <w:ind w:left="720"/>
      </w:pPr>
      <w:r/>
      <w:hyperlink r:id="rId11">
        <w:r>
          <w:rPr>
            <w:color w:val="0000EE"/>
            <w:u w:val="single"/>
          </w:rPr>
          <w:t>https://ai.sportspro.com</w:t>
        </w:r>
      </w:hyperlink>
      <w:r>
        <w:t xml:space="preserve"> - This link confirms the event's goal of helping sports stakeholders understand and adopt AI technology, which is in line with the overall theme of the SportsPro AI event.</w:t>
      </w:r>
      <w:r/>
    </w:p>
    <w:p>
      <w:pPr>
        <w:pStyle w:val="ListNumber"/>
        <w:spacing w:line="240" w:lineRule="auto"/>
        <w:ind w:left="720"/>
      </w:pPr>
      <w:r/>
      <w:hyperlink r:id="rId14">
        <w:r>
          <w:rPr>
            <w:color w:val="0000EE"/>
            <w:u w:val="single"/>
          </w:rPr>
          <w:t>https://www.sportspromedia.com/insights/opinions/sportspro-blog/openai-chatgpt-gen-ai-sport-tech/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sperform.com/resource/sportspro-ai-london-2024/" TargetMode="External"/><Relationship Id="rId11" Type="http://schemas.openxmlformats.org/officeDocument/2006/relationships/hyperlink" Target="https://ai.sportspro.com" TargetMode="External"/><Relationship Id="rId12" Type="http://schemas.openxmlformats.org/officeDocument/2006/relationships/hyperlink" Target="https://ai.sportspro.com/2024-agenda/" TargetMode="External"/><Relationship Id="rId13" Type="http://schemas.openxmlformats.org/officeDocument/2006/relationships/hyperlink" Target="https://ignition.sport/ignition-ai/" TargetMode="External"/><Relationship Id="rId14" Type="http://schemas.openxmlformats.org/officeDocument/2006/relationships/hyperlink" Target="https://www.sportspromedia.com/insights/opinions/sportspro-blog/openai-chatgpt-gen-ai-sport-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