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Mediaweek to spotlight AI's role in fostering inclusivity and innovation in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digital realm is buzzing with the anticipation of Mediaweek, set to take place on October 29-30 in New York City. This event will showcase insights from leading voices at TIME, Peloton, YouTube, and Google, promising to delve into strategies crucial for business and brand growth amidst the current technological advancements. As artificial intelligence (AI) continues to be a focal point, the emphasis on equity and inclusion within marketing and advertising industries remains a key concern.</w:t>
      </w:r>
      <w:r/>
    </w:p>
    <w:p>
      <w:r/>
      <w:r>
        <w:t>Discussions ignited at the Cannes Lions 2024 centred around AI's burgeoning influence, have brought to the forefront the necessity for ad agencies and the wider creative sector to maintain diversity and inclusive practices, even as AI transforms their operations. These conversations highlight the urgent need for proactive strategies in ensuring that AI integration does not sideline equity and inclusion.</w:t>
      </w:r>
      <w:r/>
    </w:p>
    <w:p>
      <w:r/>
      <w:r>
        <w:t>As marketing and advertising firms adapt to the rapid technological advancements, experts underscore the importance of designing equitable AI strategies. Alongside the anticipation and excitement, there is a need for companies to embrace strategic preparations and inclusive integrations of AI technologies. The sentiment among industry insiders is clear: while there may be apprehension about AI's disruptive potential, the focus should be on seizing the opportunities it offers.</w:t>
      </w:r>
      <w:r/>
    </w:p>
    <w:p>
      <w:r/>
      <w:r>
        <w:t>Key points outlined for businesses navigating this terrain include developing forward-thinking strategies and ensuring a diverse team of DEI (Diversity, Equity, and Inclusion) experts, business leaders, and advocates to foster inclusivity and innovation within company cultures. Continuous employee learning, adaptation, and ethical practices are crucial as firms develop AI-based services and campaigns.</w:t>
      </w:r>
      <w:r/>
    </w:p>
    <w:p>
      <w:r/>
      <w:r>
        <w:t>Echoing lessons from previous technological advances like social media and Web 2.0, there's an insistence on avoiding past missteps. Organisations are urged to identify growth areas within their culture, reduce unconscious biases, and create ethical workplaces that nurture innovation. In today's socio-political landscape, remaining alert and incorporating DEI into AI strategies is seen as imperative for sustained creative success.</w:t>
      </w:r>
      <w:r/>
    </w:p>
    <w:p>
      <w:r/>
      <w:r>
        <w:t>The role of AI in shaping the future of the creative industry cannot be overstated. As observed by Forbes, while the creative economy's boom does not universally translate to economic gain, disadvantaged US businesses are increasingly leveraging AI for content creation and campaigns, highlighting a shift in access and opportunity. The push for an inclusive AI-driven workforce resonates with the broader goal of ensuring equitable industry environments.</w:t>
      </w:r>
      <w:r/>
    </w:p>
    <w:p>
      <w:r/>
      <w:r>
        <w:t>With these developments, marketers and advertisers are challenged to value diverse creative contributions while shaping the emerging AI landscape. As the industry evolves, balancing technological progress with ethical commitments is essential. The focus remains on nurturing a vibrant, innovative, yet equitable future for creativity, underscoring the significance of maintaining the human essence even in an AI-dominated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https://event.adweek.com/mediaweek-2024/Agenda</w:t>
        </w:r>
      </w:hyperlink>
      <w:r>
        <w:t xml:space="preserve"> - Corroborates the details of Mediaweek 2024, including the dates, location, and the involvement of leading voices from companies like TIME, Peloton, YouTube, and Google.</w:t>
      </w:r>
      <w:r/>
    </w:p>
    <w:p>
      <w:pPr>
        <w:pStyle w:val="ListNumber"/>
        <w:spacing w:line="240" w:lineRule="auto"/>
        <w:ind w:left="720"/>
      </w:pPr>
      <w:r/>
      <w:hyperlink r:id="rId10">
        <w:r>
          <w:rPr>
            <w:color w:val="0000EE"/>
            <w:u w:val="single"/>
          </w:rPr>
          <w:t>https://event.adweek.com/mediaweek-2024/Agenda</w:t>
        </w:r>
      </w:hyperlink>
      <w:r>
        <w:t xml:space="preserve"> - Provides the agenda for Mediaweek 2024, highlighting sessions that discuss AI, equity, and inclusion in marketing and advertising.</w:t>
      </w:r>
      <w:r/>
    </w:p>
    <w:p>
      <w:pPr>
        <w:pStyle w:val="ListNumber"/>
        <w:spacing w:line="240" w:lineRule="auto"/>
        <w:ind w:left="720"/>
      </w:pPr>
      <w:r/>
      <w:hyperlink r:id="rId11">
        <w:r>
          <w:rPr>
            <w:color w:val="0000EE"/>
            <w:u w:val="single"/>
          </w:rPr>
          <w:t>https://advertisingweek.com/event/awnewyork-2024/</w:t>
        </w:r>
      </w:hyperlink>
      <w:r>
        <w:t xml:space="preserve"> - Supports the importance of diversity and inclusion in the advertising and marketing industries, as discussed during events like Advertising Week New York 2024.</w:t>
      </w:r>
      <w:r/>
    </w:p>
    <w:p>
      <w:pPr>
        <w:pStyle w:val="ListNumber"/>
        <w:spacing w:line="240" w:lineRule="auto"/>
        <w:ind w:left="720"/>
      </w:pPr>
      <w:r/>
      <w:hyperlink r:id="rId12">
        <w:r>
          <w:rPr>
            <w:color w:val="0000EE"/>
            <w:u w:val="single"/>
          </w:rPr>
          <w:t>https://vendelux.com/event-guides/advertising-week-new-york/</w:t>
        </w:r>
      </w:hyperlink>
      <w:r>
        <w:t xml:space="preserve"> - Highlights the focus on diversity, equity, and inclusion during Advertising Week New York 2024, emphasizing the need for proactive strategies in AI integration.</w:t>
      </w:r>
      <w:r/>
    </w:p>
    <w:p>
      <w:pPr>
        <w:pStyle w:val="ListNumber"/>
        <w:spacing w:line="240" w:lineRule="auto"/>
        <w:ind w:left="720"/>
      </w:pPr>
      <w:r/>
      <w:hyperlink r:id="rId13">
        <w:r>
          <w:rPr>
            <w:color w:val="0000EE"/>
            <w:u w:val="single"/>
          </w:rPr>
          <w:t>https://digitalagencynetwork.com/event/social-media-week-2024/</w:t>
        </w:r>
      </w:hyperlink>
      <w:r>
        <w:t xml:space="preserve"> - Discusses the importance of adapting to technological advancements, including AI, and maintaining inclusive practices in the marketing and advertising industries, as seen in events like Social Media Week 2024.</w:t>
      </w:r>
      <w:r/>
    </w:p>
    <w:p>
      <w:pPr>
        <w:pStyle w:val="ListNumber"/>
        <w:spacing w:line="240" w:lineRule="auto"/>
        <w:ind w:left="720"/>
      </w:pPr>
      <w:r/>
      <w:hyperlink r:id="rId14">
        <w:r>
          <w:rPr>
            <w:color w:val="0000EE"/>
            <w:u w:val="single"/>
          </w:rPr>
          <w:t>https://zoneofgenius.com/event/social-media-week-2024/</w:t>
        </w:r>
      </w:hyperlink>
      <w:r>
        <w:t xml:space="preserve"> - Corroborates the need for continuous learning and adaptation in AI-based services and campaigns, echoing lessons from previous technological advances.</w:t>
      </w:r>
      <w:r/>
    </w:p>
    <w:p>
      <w:pPr>
        <w:pStyle w:val="ListNumber"/>
        <w:spacing w:line="240" w:lineRule="auto"/>
        <w:ind w:left="720"/>
      </w:pPr>
      <w:r/>
      <w:hyperlink r:id="rId10">
        <w:r>
          <w:rPr>
            <w:color w:val="0000EE"/>
            <w:u w:val="single"/>
          </w:rPr>
          <w:t>https://event.adweek.com/mediaweek-2024/Agenda</w:t>
        </w:r>
      </w:hyperlink>
      <w:r>
        <w:t xml:space="preserve"> - Outlines the importance of ethical practices and reducing unconscious biases in the workplace, as discussed during Mediaweek 2024 sessions.</w:t>
      </w:r>
      <w:r/>
    </w:p>
    <w:p>
      <w:pPr>
        <w:pStyle w:val="ListNumber"/>
        <w:spacing w:line="240" w:lineRule="auto"/>
        <w:ind w:left="720"/>
      </w:pPr>
      <w:r/>
      <w:hyperlink r:id="rId11">
        <w:r>
          <w:rPr>
            <w:color w:val="0000EE"/>
            <w:u w:val="single"/>
          </w:rPr>
          <w:t>https://advertisingweek.com/event/awnewyork-2024/</w:t>
        </w:r>
      </w:hyperlink>
      <w:r>
        <w:t xml:space="preserve"> - Highlights the role of AI in shaping the future of the creative industry and the need for an inclusive AI-driven workforce.</w:t>
      </w:r>
      <w:r/>
    </w:p>
    <w:p>
      <w:pPr>
        <w:pStyle w:val="ListNumber"/>
        <w:spacing w:line="240" w:lineRule="auto"/>
        <w:ind w:left="720"/>
      </w:pPr>
      <w:r/>
      <w:hyperlink r:id="rId12">
        <w:r>
          <w:rPr>
            <w:color w:val="0000EE"/>
            <w:u w:val="single"/>
          </w:rPr>
          <w:t>https://vendelux.com/event-guides/advertising-week-new-york/</w:t>
        </w:r>
      </w:hyperlink>
      <w:r>
        <w:t xml:space="preserve"> - Emphasizes the importance of balancing technological progress with ethical commitments, ensuring a vibrant and innovative yet equitable future for creativity.</w:t>
      </w:r>
      <w:r/>
    </w:p>
    <w:p>
      <w:pPr>
        <w:pStyle w:val="ListNumber"/>
        <w:spacing w:line="240" w:lineRule="auto"/>
        <w:ind w:left="720"/>
      </w:pPr>
      <w:r/>
      <w:hyperlink r:id="rId13">
        <w:r>
          <w:rPr>
            <w:color w:val="0000EE"/>
            <w:u w:val="single"/>
          </w:rPr>
          <w:t>https://digitalagencynetwork.com/event/social-media-week-2024/</w:t>
        </w:r>
      </w:hyperlink>
      <w:r>
        <w:t xml:space="preserve"> - Supports the push for valuing diverse creative contributions while shaping the emerging AI landscape, as discussed in Social Media Week 2024.</w:t>
      </w:r>
      <w:r/>
    </w:p>
    <w:p>
      <w:pPr>
        <w:pStyle w:val="ListNumber"/>
        <w:spacing w:line="240" w:lineRule="auto"/>
        <w:ind w:left="720"/>
      </w:pPr>
      <w:r/>
      <w:hyperlink r:id="rId14">
        <w:r>
          <w:rPr>
            <w:color w:val="0000EE"/>
            <w:u w:val="single"/>
          </w:rPr>
          <w:t>https://zoneofgenius.com/event/social-media-week-2024/</w:t>
        </w:r>
      </w:hyperlink>
      <w:r>
        <w:t xml:space="preserve"> - Corroborates the significance of maintaining the human essence in an AI-dominated world, emphasizing the need for ethical and inclusive AI strategies.</w:t>
      </w:r>
      <w:r/>
    </w:p>
    <w:p>
      <w:pPr>
        <w:pStyle w:val="ListNumber"/>
        <w:spacing w:line="240" w:lineRule="auto"/>
        <w:ind w:left="720"/>
      </w:pPr>
      <w:r/>
      <w:hyperlink r:id="rId15">
        <w:r>
          <w:rPr>
            <w:color w:val="0000EE"/>
            <w:u w:val="single"/>
          </w:rPr>
          <w:t>https://www.adweek.com/media/navigating-equity-and-inclusion-in-the-ai-era/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vent.adweek.com/mediaweek-2024/Agenda" TargetMode="External"/><Relationship Id="rId11" Type="http://schemas.openxmlformats.org/officeDocument/2006/relationships/hyperlink" Target="https://advertisingweek.com/event/awnewyork-2024/" TargetMode="External"/><Relationship Id="rId12" Type="http://schemas.openxmlformats.org/officeDocument/2006/relationships/hyperlink" Target="https://vendelux.com/event-guides/advertising-week-new-york/" TargetMode="External"/><Relationship Id="rId13" Type="http://schemas.openxmlformats.org/officeDocument/2006/relationships/hyperlink" Target="https://digitalagencynetwork.com/event/social-media-week-2024/" TargetMode="External"/><Relationship Id="rId14" Type="http://schemas.openxmlformats.org/officeDocument/2006/relationships/hyperlink" Target="https://zoneofgenius.com/event/social-media-week-2024/" TargetMode="External"/><Relationship Id="rId15" Type="http://schemas.openxmlformats.org/officeDocument/2006/relationships/hyperlink" Target="https://www.adweek.com/media/navigating-equity-and-inclusion-in-the-ai-e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