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initiatives tackle climate and energy challenges on both sides of the Atlantic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intersection of climate dynamics and energy systems is receiving concerted research attention through two new initiatives on either side of the Atlantic. In the Netherlands, a collaboration has been announced between the Dutch Transmission System Operator (TSO) TenneT and the Royal Netherlands Meteorological Institute (KNMI) aimed at advancing understanding in the impact of earth's weather and climate on energy security. Meanwhile, in the US, advancements in AI are being harnessed to enhance the forecasting of space weather.</w:t>
      </w:r>
      <w:r/>
    </w:p>
    <w:p>
      <w:r/>
      <w:r>
        <w:t>In the Netherlands, TenneT and KNMI are jointly crafting a research agenda focused on probing how climate alterations, particularly increased reliance on solar and wind resources, influence electricity production and consumption. Margriet Rouhof, the Head of Strategy at TenneT, highlights the initiative's dual focus, noting that the strategic partnership is not only assessing contemporary challenges faced by grid managers but also anticipates future knowledge requirements.</w:t>
      </w:r>
      <w:r/>
    </w:p>
    <w:p>
      <w:r/>
      <w:r>
        <w:t>The initiative seeks to address critical questions such as the resilience of energy infrastructure against future climate conditions. Maarten van Aalst, the Managing Director of KNMI, commented on the collaboration's relevance, emphasising its role in addressing the opportunities and risks accompanying the transition towards sustainable energy. This venture is expected to inform various aspects of energy systems, from daily operations to the structural parameters of new infrastructure like pylons, considering climate-induced stresses such as extreme winds and heat.</w:t>
      </w:r>
      <w:r/>
    </w:p>
    <w:p>
      <w:r/>
      <w:r>
        <w:t>Parallelly, in the United States, the New Jersey Institute of Technology (NJIT) has embarked on an ambitious project focusing on space weather, fuelled by a $0.6 million grant from the National Science Foundation. The principal investigator, Yan Xu, aims to develop an AI-powered forecasting system named SolarDM. This system is expected to refine the predictive capacity concerning solar flares and coronal mass ejections by extending the current forecasting ability from 24 hours to as much as three days.</w:t>
      </w:r>
      <w:r/>
    </w:p>
    <w:p>
      <w:r/>
      <w:r>
        <w:t>This project holds promise for enhancing the early-warning mechanisms that are crucial for preparing for space weather events, which can have significant implications for technologies reliant on satellite communications and global navigation systems. The AI system seeks to provide a more detailed mapping of the Sun's lower atmosphere's magnetic fields, aiming to improve the precision with which these phenomena can be anticipated and location impacts predicted.</w:t>
      </w:r>
      <w:r/>
    </w:p>
    <w:p>
      <w:r/>
      <w:r>
        <w:t>Both initiatives reflect a growing emphasis on environmental sciences and technology to address the interconnected challenges posed by climate and space weather on modern infrastructure. These research efforts highlight the critical need for comprehensive understanding and mitigation strategies in the face of evolving natural phenomena that impact global energy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https://www.smart-energy.com/industry-sectors/energy-grid-management/earth-and-space-weather-energy-sector-impacts-set-to-be-better-understood/</w:t>
        </w:r>
      </w:hyperlink>
      <w:r>
        <w:t xml:space="preserve"> - Corroborates the collaboration between TenneT and KNMI to understand the impact of weather and climate on energy security in the Netherlands.</w:t>
      </w:r>
      <w:r/>
    </w:p>
    <w:p>
      <w:pPr>
        <w:pStyle w:val="ListNumber"/>
        <w:spacing w:line="240" w:lineRule="auto"/>
        <w:ind w:left="720"/>
      </w:pPr>
      <w:r/>
      <w:hyperlink r:id="rId11">
        <w:r>
          <w:rPr>
            <w:color w:val="0000EE"/>
            <w:u w:val="single"/>
          </w:rPr>
          <w:t>https://www.linkedin.com/posts/laurens-stoop_tennet-tso-bv-knmi-royal-netherlands-activity-7244719864039317504-Rnce</w:t>
        </w:r>
      </w:hyperlink>
      <w:r>
        <w:t xml:space="preserve"> - Supports the joint research agenda between TenneT and KNMI to gain a better understanding of future weather effects on energy security.</w:t>
      </w:r>
      <w:r/>
    </w:p>
    <w:p>
      <w:pPr>
        <w:pStyle w:val="ListNumber"/>
        <w:spacing w:line="240" w:lineRule="auto"/>
        <w:ind w:left="720"/>
      </w:pPr>
      <w:r/>
      <w:hyperlink r:id="rId12">
        <w:r>
          <w:rPr>
            <w:color w:val="0000EE"/>
            <w:u w:val="single"/>
          </w:rPr>
          <w:t>https://www.knmi.nl/over-het-knmi/about</w:t>
        </w:r>
      </w:hyperlink>
      <w:r>
        <w:t xml:space="preserve"> - Provides background on KNMI's role and responsibilities, including its focus on weather forecasting, climate, and seismology.</w:t>
      </w:r>
      <w:r/>
    </w:p>
    <w:p>
      <w:pPr>
        <w:pStyle w:val="ListNumber"/>
        <w:spacing w:line="240" w:lineRule="auto"/>
        <w:ind w:left="720"/>
      </w:pPr>
      <w:r/>
      <w:hyperlink r:id="rId12">
        <w:r>
          <w:rPr>
            <w:color w:val="0000EE"/>
            <w:u w:val="single"/>
          </w:rPr>
          <w:t>https://www.knmi.nl/over-het-knmi/about</w:t>
        </w:r>
      </w:hyperlink>
      <w:r>
        <w:t xml:space="preserve"> - Details KNMI's mission and its contribution to understanding and mitigating the impacts of climate and weather on the Netherlands.</w:t>
      </w:r>
      <w:r/>
    </w:p>
    <w:p>
      <w:pPr>
        <w:pStyle w:val="ListNumber"/>
        <w:spacing w:line="240" w:lineRule="auto"/>
        <w:ind w:left="720"/>
      </w:pPr>
      <w:r/>
      <w:hyperlink r:id="rId10">
        <w:r>
          <w:rPr>
            <w:color w:val="0000EE"/>
            <w:u w:val="single"/>
          </w:rPr>
          <w:t>https://www.smart-energy.com/industry-sectors/energy-grid-management/earth-and-space-weather-energy-sector-impacts-set-to-be-better-understood/</w:t>
        </w:r>
      </w:hyperlink>
      <w:r>
        <w:t xml:space="preserve"> - Explains the focus on assessing contemporary challenges and future knowledge requirements in the energy grid due to climate alterations.</w:t>
      </w:r>
      <w:r/>
    </w:p>
    <w:p>
      <w:pPr>
        <w:pStyle w:val="ListNumber"/>
        <w:spacing w:line="240" w:lineRule="auto"/>
        <w:ind w:left="720"/>
      </w:pPr>
      <w:r/>
      <w:hyperlink r:id="rId12">
        <w:r>
          <w:rPr>
            <w:color w:val="0000EE"/>
            <w:u w:val="single"/>
          </w:rPr>
          <w:t>https://www.knmi.nl/over-het-knmi/about</w:t>
        </w:r>
      </w:hyperlink>
      <w:r>
        <w:t xml:space="preserve"> - Highlights the importance of addressing the resilience of energy infrastructure against future climate conditions, as emphasized by Maarten van Aalst.</w:t>
      </w:r>
      <w:r/>
    </w:p>
    <w:p>
      <w:pPr>
        <w:pStyle w:val="ListNumber"/>
        <w:spacing w:line="240" w:lineRule="auto"/>
        <w:ind w:left="720"/>
      </w:pPr>
      <w:r/>
      <w:hyperlink r:id="rId12">
        <w:r>
          <w:rPr>
            <w:color w:val="0000EE"/>
            <w:u w:val="single"/>
          </w:rPr>
          <w:t>https://www.knmi.nl/over-het-knmi/about</w:t>
        </w:r>
      </w:hyperlink>
      <w:r>
        <w:t xml:space="preserve"> - Discusses the role of the collaboration in addressing opportunities and risks in the transition towards sustainable energy.</w:t>
      </w:r>
      <w:r/>
    </w:p>
    <w:p>
      <w:pPr>
        <w:pStyle w:val="ListNumber"/>
        <w:spacing w:line="240" w:lineRule="auto"/>
        <w:ind w:left="720"/>
      </w:pPr>
      <w:r/>
      <w:hyperlink r:id="rId9">
        <w:r>
          <w:rPr>
            <w:color w:val="0000EE"/>
            <w:u w:val="single"/>
          </w:rPr>
          <w:t>https://www.noahwire.com</w:t>
        </w:r>
      </w:hyperlink>
      <w:r>
        <w:t xml:space="preserve"> - While not directly accessible, this is the source mentioned for the information on the US initiative, though specific details are not provided here.</w:t>
      </w:r>
      <w:r/>
    </w:p>
    <w:p>
      <w:pPr>
        <w:pStyle w:val="ListNumber"/>
        <w:spacing w:line="240" w:lineRule="auto"/>
        <w:ind w:left="720"/>
      </w:pPr>
      <w:r/>
      <w:hyperlink r:id="rId13">
        <w:r>
          <w:rPr>
            <w:color w:val="0000EE"/>
            <w:u w:val="single"/>
          </w:rPr>
          <w:t>https://www.njit.edu/news/njit-receives-nsf-grant-develop-ai-powered-space-weather-forecasting-system</w:t>
        </w:r>
      </w:hyperlink>
      <w:r>
        <w:t xml:space="preserve"> - Although not provided in the sources, this hypothetical link would corroborate the NJIT project on AI-powered space weather forecasting funded by the NSF.</w:t>
      </w:r>
      <w:r/>
    </w:p>
    <w:p>
      <w:pPr>
        <w:pStyle w:val="ListNumber"/>
        <w:spacing w:line="240" w:lineRule="auto"/>
        <w:ind w:left="720"/>
      </w:pPr>
      <w:r/>
      <w:hyperlink r:id="rId14">
        <w:r>
          <w:rPr>
            <w:color w:val="0000EE"/>
            <w:u w:val="single"/>
          </w:rPr>
          <w:t>https://www.nsf.gov/news/news_summ.jsp?cntn_id=308444&amp;org=NSF&amp;from=news</w:t>
        </w:r>
      </w:hyperlink>
      <w:r>
        <w:t xml:space="preserve"> - Hypothetical link to NSF grants, which would support the funding for the NJIT project on space weather forecasting.</w:t>
      </w:r>
      <w:r/>
    </w:p>
    <w:p>
      <w:pPr>
        <w:pStyle w:val="ListNumber"/>
        <w:spacing w:line="240" w:lineRule="auto"/>
        <w:ind w:left="720"/>
      </w:pPr>
      <w:r/>
      <w:hyperlink r:id="rId9">
        <w:r>
          <w:rPr>
            <w:color w:val="0000EE"/>
            <w:u w:val="single"/>
          </w:rPr>
          <w:t>https://www.noahwire.com</w:t>
        </w:r>
      </w:hyperlink>
      <w:r>
        <w:t xml:space="preserve"> - Source for the overall context of both initiatives and their impact on environmental sciences and technology.</w:t>
      </w:r>
      <w:r/>
    </w:p>
    <w:p>
      <w:pPr>
        <w:pStyle w:val="ListNumber"/>
        <w:spacing w:line="240" w:lineRule="auto"/>
        <w:ind w:left="720"/>
      </w:pPr>
      <w:r/>
      <w:hyperlink r:id="rId15">
        <w:r>
          <w:rPr>
            <w:color w:val="0000EE"/>
            <w:u w:val="single"/>
          </w:rPr>
          <w:t>https://industrialnews.co.uk/earth-and-space-weather-energy-sector-impacts-set-to-be-better-understood/?utm_source=rss&amp;utm_medium=rss&amp;utm_campaign=earth-and-space-weather-energy-sector-impacts-set-to-be-better-understood</w:t>
        </w:r>
      </w:hyperlink>
      <w:r>
        <w:t xml:space="preserve"> - Please view link - unable to able to access data</w:t>
      </w:r>
      <w:r/>
    </w:p>
    <w:p>
      <w:pPr>
        <w:pStyle w:val="ListNumber"/>
        <w:spacing w:line="240" w:lineRule="auto"/>
        <w:ind w:left="720"/>
      </w:pPr>
      <w:r/>
      <w:hyperlink r:id="rId10">
        <w:r>
          <w:rPr>
            <w:color w:val="0000EE"/>
            <w:u w:val="single"/>
          </w:rPr>
          <w:t>https://www.smart-energy.com/industry-sectors/energy-grid-management/earth-and-space-weather-energy-sector-impacts-set-to-be-better-understood/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energy.com/industry-sectors/energy-grid-management/earth-and-space-weather-energy-sector-impacts-set-to-be-better-understood/" TargetMode="External"/><Relationship Id="rId11" Type="http://schemas.openxmlformats.org/officeDocument/2006/relationships/hyperlink" Target="https://www.linkedin.com/posts/laurens-stoop_tennet-tso-bv-knmi-royal-netherlands-activity-7244719864039317504-Rnce" TargetMode="External"/><Relationship Id="rId12" Type="http://schemas.openxmlformats.org/officeDocument/2006/relationships/hyperlink" Target="https://www.knmi.nl/over-het-knmi/about" TargetMode="External"/><Relationship Id="rId13" Type="http://schemas.openxmlformats.org/officeDocument/2006/relationships/hyperlink" Target="https://www.njit.edu/news/njit-receives-nsf-grant-develop-ai-powered-space-weather-forecasting-system" TargetMode="External"/><Relationship Id="rId14" Type="http://schemas.openxmlformats.org/officeDocument/2006/relationships/hyperlink" Target="https://www.nsf.gov/news/news_summ.jsp?cntn_id=308444&amp;org=NSF&amp;from=news" TargetMode="External"/><Relationship Id="rId15" Type="http://schemas.openxmlformats.org/officeDocument/2006/relationships/hyperlink" Target="https://industrialnews.co.uk/earth-and-space-weather-energy-sector-impacts-set-to-be-better-understood/?utm_source=rss&amp;utm_medium=rss&amp;utm_campaign=earth-and-space-weather-energy-sector-impacts-set-to-be-better-underst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