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Surge in Dogecoin and NEAR Protocol as AI-driven rally approaches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cryptocurrency market, Dogecoin (DOGE) and NEAR Protocol (NEAR) have experienced notable surges, attracting attention from investors looking ahead to an anticipated Artificial Intelligence (AI) rally in the fourth quarter of 2024. Simultaneously, the emerging platform IntelMarkets (INTL) is gaining traction due to its cutting-edge trading technologies.</w:t>
      </w:r>
      <w:r/>
    </w:p>
    <w:p>
      <w:r/>
      <w:r>
        <w:t>Dogecoin has experienced an 18% increase over the past month, placing its value around $0.11 at the start of October 2024. This surge has puzzled some, including Dogecoin's co-creator Billy Markus, who expressed uncertainty about the factors driving the increase. Despite a slight market correction, DOGE's price movement remains consistent with broader crypto market trends, which saw a 4% decline due to concerns over the U.S. economy.</w:t>
      </w:r>
      <w:r/>
    </w:p>
    <w:p>
      <w:r/>
      <w:r>
        <w:t>Technical analysis shows DOGE in a consolidation phase, with its Relative Strength Index (RSI) indicating a neutral position and suggesting potential for a market reversal. Exchange data reveals a positive outlook for Dogecoin, as outflows from exchanges indicate that investors are opting to hold their assets in personal wallets, a sign of anticipation for opportunities tied to IntelMarkets.</w:t>
      </w:r>
      <w:r/>
    </w:p>
    <w:p>
      <w:r/>
      <w:r>
        <w:t>Meanwhile, NEAR Protocol has experienced a 37% rise, largely propelled by recent network enhancements and increased activity. One of the critical drivers of this growth is the implementation of blockchain sharding through the NEAR 2.0 upgrade, enhancing the network's scalability and efficiency. This advancement allows NEAR Protocol to handle transactions more effectively than Ethereum, evidenced by a 42% increase in daily transactions and a 34% rise in total value locked on the network.</w:t>
      </w:r>
      <w:r/>
    </w:p>
    <w:p>
      <w:r/>
      <w:r>
        <w:t>In early October, NEAR was trading at approximately $5.45, with a market capitalization of $6.5 billion. The bullish momentum may continue, with investors targeting a $6 milestone, despite some resistance in maintaining values above $5.50.</w:t>
      </w:r>
      <w:r/>
    </w:p>
    <w:p>
      <w:r/>
      <w:r>
        <w:t>Attention has also turned to IntelMarkets, a platform noted for its sophisticated AI-powered trading tools designed to provide enhanced analytical capabilities and higher leverage in trading. IntelMarkets is particularly appealing due to its offering of up to 1,000x leverage and innovative tools such as advanced charting and copy trading. Traders benefit from its AI bot, which adapts based on extensive datasets and user behaviours to craft tailored trading strategies. Additionally, IntelMarkets stresses security with its Route X21 initiative, claimed to be the first quantum-proof protocol in a decentralised finance (DeFi) context.</w:t>
      </w:r>
      <w:r/>
    </w:p>
    <w:p>
      <w:r/>
      <w:r>
        <w:t>Investors participating in IntelMarkets from its initial public presale stage have reportedly seen significant returns with the INTL price expected to rise from its current Stage 2 evaluation of $0.018 to $0.027 in Stage 3, eventually aiming for a 511% increase by the conclusion of the presale.</w:t>
      </w:r>
      <w:r/>
    </w:p>
    <w:p>
      <w:r/>
      <w:r>
        <w:t>Overall, as the market braces for a potential surge driven by AI-related innovations, cryptocurrency enthusiasts and investors are closely monitoring the dynamics of DOGE, NEAR, and INTL. As these digital assets continue to evolve, stakeholders within the crypto market are poised for a potentially transformative period leading into late 2024.</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https://nulltx.com/crypto-bulls-make-vital-switch-from-dogecoin-and-near-to-new-intelmarkets-intl-ahead-of-ai-rally-in-q4-2024/</w:t>
        </w:r>
      </w:hyperlink>
      <w:r>
        <w:t xml:space="preserve"> - Corroborates Dogecoin's 18% increase and its current market position, as well as the technical analysis indicating a consolidation phase.</w:t>
      </w:r>
      <w:r/>
    </w:p>
    <w:p>
      <w:pPr>
        <w:pStyle w:val="ListNumber"/>
        <w:spacing w:line="240" w:lineRule="auto"/>
        <w:ind w:left="720"/>
      </w:pPr>
      <w:r/>
      <w:hyperlink r:id="rId10">
        <w:r>
          <w:rPr>
            <w:color w:val="0000EE"/>
            <w:u w:val="single"/>
          </w:rPr>
          <w:t>https://nulltx.com/crypto-bulls-make-vital-switch-from-dogecoin-and-near-to-new-intelmarkets-intl-ahead-of-ai-rally-in-q4-2024/</w:t>
        </w:r>
      </w:hyperlink>
      <w:r>
        <w:t xml:space="preserve"> - Supports the information about Dogecoin's co-creator Billy Markus's uncertainty about the price increase and the broader market trends.</w:t>
      </w:r>
      <w:r/>
    </w:p>
    <w:p>
      <w:pPr>
        <w:pStyle w:val="ListNumber"/>
        <w:spacing w:line="240" w:lineRule="auto"/>
        <w:ind w:left="720"/>
      </w:pPr>
      <w:r/>
      <w:hyperlink r:id="rId10">
        <w:r>
          <w:rPr>
            <w:color w:val="0000EE"/>
            <w:u w:val="single"/>
          </w:rPr>
          <w:t>https://nulltx.com/crypto-bulls-make-vital-switch-from-dogecoin-and-near-to-new-intelmarkets-intl-ahead-of-ai-rally-in-q4-2024/</w:t>
        </w:r>
      </w:hyperlink>
      <w:r>
        <w:t xml:space="preserve"> - Provides details on NEAR Protocol's 37% rise and the implementation of blockchain sharding through the NEAR 2.0 upgrade.</w:t>
      </w:r>
      <w:r/>
    </w:p>
    <w:p>
      <w:pPr>
        <w:pStyle w:val="ListNumber"/>
        <w:spacing w:line="240" w:lineRule="auto"/>
        <w:ind w:left="720"/>
      </w:pPr>
      <w:r/>
      <w:hyperlink r:id="rId10">
        <w:r>
          <w:rPr>
            <w:color w:val="0000EE"/>
            <w:u w:val="single"/>
          </w:rPr>
          <w:t>https://nulltx.com/crypto-bulls-make-vital-switch-from-dogecoin-and-near-to-new-intelmarkets-intl-ahead-of-ai-rally-in-q4-2024/</w:t>
        </w:r>
      </w:hyperlink>
      <w:r>
        <w:t xml:space="preserve"> - Corroborates the increased daily transactions and total value locked on the NEAR Protocol network.</w:t>
      </w:r>
      <w:r/>
    </w:p>
    <w:p>
      <w:pPr>
        <w:pStyle w:val="ListNumber"/>
        <w:spacing w:line="240" w:lineRule="auto"/>
        <w:ind w:left="720"/>
      </w:pPr>
      <w:r/>
      <w:hyperlink r:id="rId10">
        <w:r>
          <w:rPr>
            <w:color w:val="0000EE"/>
            <w:u w:val="single"/>
          </w:rPr>
          <w:t>https://nulltx.com/crypto-bulls-make-vital-switch-from-dogecoin-and-near-to-new-intelmarkets-intl-ahead-of-ai-rally-in-q4-2024/</w:t>
        </w:r>
      </w:hyperlink>
      <w:r>
        <w:t xml:space="preserve"> - Supports the trading price and market capitalization of NEAR Protocol in early October 2024.</w:t>
      </w:r>
      <w:r/>
    </w:p>
    <w:p>
      <w:pPr>
        <w:pStyle w:val="ListNumber"/>
        <w:spacing w:line="240" w:lineRule="auto"/>
        <w:ind w:left="720"/>
      </w:pPr>
      <w:r/>
      <w:hyperlink r:id="rId11">
        <w:r>
          <w:rPr>
            <w:color w:val="0000EE"/>
            <w:u w:val="single"/>
          </w:rPr>
          <w:t>https://www.coinspeaker.com/intelmarkets-intl-ai-crypto-by-nvidia-surpass-near-protocol-and-ripple-by-2024/</w:t>
        </w:r>
      </w:hyperlink>
      <w:r>
        <w:t xml:space="preserve"> - Details IntelMarkets' AI-powered trading tools, including up to 1,000x leverage and advanced charting and copy trading features.</w:t>
      </w:r>
      <w:r/>
    </w:p>
    <w:p>
      <w:pPr>
        <w:pStyle w:val="ListNumber"/>
        <w:spacing w:line="240" w:lineRule="auto"/>
        <w:ind w:left="720"/>
      </w:pPr>
      <w:r/>
      <w:hyperlink r:id="rId12">
        <w:r>
          <w:rPr>
            <w:color w:val="0000EE"/>
            <w:u w:val="single"/>
          </w:rPr>
          <w:t>https://en.cryptonomist.ch/2024/09/11/altcoins-september-rally-aave-dogecoin-trending-exchange-token/</w:t>
        </w:r>
      </w:hyperlink>
      <w:r>
        <w:t xml:space="preserve"> - Explains the AI bot's capabilities and its adaptation based on extensive datasets and user behaviors in IntelMarkets.</w:t>
      </w:r>
      <w:r/>
    </w:p>
    <w:p>
      <w:pPr>
        <w:pStyle w:val="ListNumber"/>
        <w:spacing w:line="240" w:lineRule="auto"/>
        <w:ind w:left="720"/>
      </w:pPr>
      <w:r/>
      <w:hyperlink r:id="rId12">
        <w:r>
          <w:rPr>
            <w:color w:val="0000EE"/>
            <w:u w:val="single"/>
          </w:rPr>
          <w:t>https://en.cryptonomist.ch/2024/09/11/altcoins-september-rally-aave-dogecoin-trending-exchange-token/</w:t>
        </w:r>
      </w:hyperlink>
      <w:r>
        <w:t xml:space="preserve"> - Supports the security features of IntelMarkets, including the Route X21 initiative as the first quantum-proof protocol in DeFi.</w:t>
      </w:r>
      <w:r/>
    </w:p>
    <w:p>
      <w:pPr>
        <w:pStyle w:val="ListNumber"/>
        <w:spacing w:line="240" w:lineRule="auto"/>
        <w:ind w:left="720"/>
      </w:pPr>
      <w:r/>
      <w:hyperlink r:id="rId10">
        <w:r>
          <w:rPr>
            <w:color w:val="0000EE"/>
            <w:u w:val="single"/>
          </w:rPr>
          <w:t>https://nulltx.com/crypto-bulls-make-vital-switch-from-dogecoin-and-near-to-new-intelmarkets-intl-ahead-of-ai-rally-in-q4-2024/</w:t>
        </w:r>
      </w:hyperlink>
      <w:r>
        <w:t xml:space="preserve"> - Corroborates the significant returns for investors participating in IntelMarkets' public presale and the expected price increase.</w:t>
      </w:r>
      <w:r/>
    </w:p>
    <w:p>
      <w:pPr>
        <w:pStyle w:val="ListNumber"/>
        <w:spacing w:line="240" w:lineRule="auto"/>
        <w:ind w:left="720"/>
      </w:pPr>
      <w:r/>
      <w:hyperlink r:id="rId12">
        <w:r>
          <w:rPr>
            <w:color w:val="0000EE"/>
            <w:u w:val="single"/>
          </w:rPr>
          <w:t>https://en.cryptonomist.ch/2024/09/11/altcoins-september-rally-aave-dogecoin-trending-exchange-token/</w:t>
        </w:r>
      </w:hyperlink>
      <w:r>
        <w:t xml:space="preserve"> - Provides additional context on IntelMarkets' presale stages and the anticipated price rise.</w:t>
      </w:r>
      <w:r/>
    </w:p>
    <w:p>
      <w:pPr>
        <w:pStyle w:val="ListNumber"/>
        <w:spacing w:line="240" w:lineRule="auto"/>
        <w:ind w:left="720"/>
      </w:pPr>
      <w:r/>
      <w:hyperlink r:id="rId13">
        <w:r>
          <w:rPr>
            <w:color w:val="0000EE"/>
            <w:u w:val="single"/>
          </w:rPr>
          <w:t>https://www.cryptotimes.io/2024/10/03/intelmarkets-set-to-lead-next-crypto-bull-run-surpassing-doge-bch/</w:t>
        </w:r>
      </w:hyperlink>
      <w:r>
        <w:t xml:space="preserve"> - Supports the overall anticipation of an AI-driven surge in the crypto market and the potential of IntelMarkets to lead this rally.</w:t>
      </w:r>
      <w:r/>
    </w:p>
    <w:p>
      <w:pPr>
        <w:pStyle w:val="ListNumber"/>
        <w:spacing w:line="240" w:lineRule="auto"/>
        <w:ind w:left="720"/>
      </w:pPr>
      <w:r/>
      <w:hyperlink r:id="rId10">
        <w:r>
          <w:rPr>
            <w:color w:val="0000EE"/>
            <w:u w:val="single"/>
          </w:rPr>
          <w:t>https://nulltx.com/crypto-bulls-make-vital-switch-from-dogecoin-and-near-to-new-intelmarkets-intl-ahead-of-ai-rally-in-q4-2024/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ulltx.com/crypto-bulls-make-vital-switch-from-dogecoin-and-near-to-new-intelmarkets-intl-ahead-of-ai-rally-in-q4-2024/" TargetMode="External"/><Relationship Id="rId11" Type="http://schemas.openxmlformats.org/officeDocument/2006/relationships/hyperlink" Target="https://www.coinspeaker.com/intelmarkets-intl-ai-crypto-by-nvidia-surpass-near-protocol-and-ripple-by-2024/" TargetMode="External"/><Relationship Id="rId12" Type="http://schemas.openxmlformats.org/officeDocument/2006/relationships/hyperlink" Target="https://en.cryptonomist.ch/2024/09/11/altcoins-september-rally-aave-dogecoin-trending-exchange-token/" TargetMode="External"/><Relationship Id="rId13" Type="http://schemas.openxmlformats.org/officeDocument/2006/relationships/hyperlink" Target="https://www.cryptotimes.io/2024/10/03/intelmarkets-set-to-lead-next-crypto-bull-run-surpassing-doge-b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