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Survey reveals worker concerns over AI in payroll processes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recent survey conducted by PayrollOrg (PAYO), a significant portion of U.S. workers expressed apprehension about integrating artificial intelligence (AI) into payroll processes. The survey, which sought to understand attitudes towards AI in payroll, found that 39% of respondents felt uneasy with AI being responsible for calculating their pay. Furthermore, a larger group, comprising 53% of participants, voiced discomfort with AI handling payroll-related inquiries that would traditionally be addressed by humans.</w:t>
      </w:r>
      <w:r/>
    </w:p>
    <w:p>
      <w:r/>
      <w:r>
        <w:t>Dan Maddux, executive director at PAYO, commented on the survey results, emphasising the multifaceted nature of payroll systems. According to Maddux, payroll is deeply intertwined with employees' financial security and wellbeing. Despite potential advantages that AI may present, many employees retain a preference for human involvement in complex payroll matters, seeking reassurance and a personal touch from payroll professionals.</w:t>
      </w:r>
      <w:r/>
    </w:p>
    <w:p>
      <w:r/>
      <w:r>
        <w:t>The survey's findings underscore the importance of human oversight in maintaining employee trust when it comes to payroll matters. Employers are thus tasked with finding an optimal balance that harnesses the efficiency and precision AI can offer while still delivering the level of personalised service that their employees expect. Transparency regarding AI's role in payroll processes, as well as education initiatives, may play crucial roles in assuaging employee concerns and building trust in AI systems.</w:t>
      </w:r>
      <w:r/>
    </w:p>
    <w:p>
      <w:r/>
      <w:r>
        <w:t>Teresa Smith, director of the Human Capital Management (HCM) strategic advisory group at UKG, weighed in on the discourse, highlighting the necessity for organisations to aid their workforce in comprehending AI's utility, particularly within payroll departments. Smith pointed out that AI can provide additional support by notifying employees and managers of potential discrepancies, such as unrecorded clock-ins or issues with pay. Moreover, AI can present new avenues for increased earnings by identifying opportunities related to skill enhancement or professional certifications.</w:t>
      </w:r>
      <w:r/>
    </w:p>
    <w:p>
      <w:r/>
      <w:r>
        <w:t>Beyond employee-related benefits, AI-powered payroll systems are positioned to significantly simplify the task of analysing substantial datasets, extracting insights that could inform and guide strategic business decisions.</w:t>
      </w:r>
      <w:r/>
    </w:p>
    <w:p>
      <w:r/>
      <w:r>
        <w:t>As companies continue to explore the integration of AI into payroll processes, this survey highlights both the potential benefits and challenges faced. The convergence of AI technology with human oversight presents an opportunity for companies to innovate, provided they maintain open lines of communication with their employees and ensure transparency in technological implementations.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https://noahwire.com</w:t>
        </w:r>
      </w:hyperlink>
      <w:r>
        <w:t xml:space="preserve"> - This link does not directly corroborate the specific survey or comments from Dan Maddux and Teresa Smith, but it is the source mentioned in the context of the article. It provides general information about Noah Wire Services, which is not relevant to the specific claims about the survey.</w:t>
      </w:r>
      <w:r/>
    </w:p>
    <w:p>
      <w:pPr>
        <w:pStyle w:val="ListNumber"/>
        <w:spacing w:line="240" w:lineRule="auto"/>
        <w:ind w:left="720"/>
      </w:pPr>
      <w:r/>
      <w:hyperlink r:id="rId11">
        <w:r>
          <w:rPr>
            <w:color w:val="0000EE"/>
            <w:u w:val="single"/>
          </w:rPr>
          <w:t>https://noahwire.com/privacy-policy/</w:t>
        </w:r>
      </w:hyperlink>
      <w:r>
        <w:t xml:space="preserve"> - This link discusses data collection and privacy policies, which is not directly related to the survey on AI in payroll processes.</w:t>
      </w:r>
      <w:r/>
    </w:p>
    <w:p>
      <w:pPr>
        <w:pStyle w:val="ListNumber"/>
        <w:spacing w:line="240" w:lineRule="auto"/>
        <w:ind w:left="720"/>
      </w:pPr>
      <w:r/>
      <w:hyperlink r:id="rId12">
        <w:r>
          <w:rPr>
            <w:color w:val="0000EE"/>
            <w:u w:val="single"/>
          </w:rPr>
          <w:t>https://noahwire.com/terms/</w:t>
        </w:r>
      </w:hyperlink>
      <w:r>
        <w:t xml:space="preserve"> - This link outlines the terms and conditions of using Noah Wire Services, which does not address the survey or AI in payroll.</w:t>
      </w:r>
      <w:r/>
    </w:p>
    <w:p>
      <w:pPr>
        <w:pStyle w:val="ListNumber"/>
        <w:spacing w:line="240" w:lineRule="auto"/>
        <w:ind w:left="720"/>
      </w:pPr>
      <w:r/>
      <w:hyperlink r:id="rId13">
        <w:r>
          <w:rPr>
            <w:color w:val="0000EE"/>
            <w:u w:val="single"/>
          </w:rPr>
          <w:t>https://noahwire.com/login/</w:t>
        </w:r>
      </w:hyperlink>
      <w:r>
        <w:t xml:space="preserve"> - This link is for logging in to Noah Wire Services and does not provide any information related to the survey or AI in payroll.</w:t>
      </w:r>
      <w:r/>
    </w:p>
    <w:p>
      <w:pPr>
        <w:pStyle w:val="ListNumber"/>
        <w:spacing w:line="240" w:lineRule="auto"/>
        <w:ind w:left="720"/>
      </w:pPr>
      <w:r/>
      <w:hyperlink r:id="rId10">
        <w:r>
          <w:rPr>
            <w:color w:val="0000EE"/>
            <w:u w:val="single"/>
          </w:rPr>
          <w:t>https://noahwire.com</w:t>
        </w:r>
      </w:hyperlink>
      <w:r>
        <w:t xml:space="preserve"> - As mentioned earlier, this link provides general information about Noah Wire Services and does not corroborate the specific claims about the survey.</w:t>
      </w:r>
      <w:r/>
    </w:p>
    <w:p>
      <w:pPr>
        <w:pStyle w:val="ListNumber"/>
        <w:spacing w:line="240" w:lineRule="auto"/>
        <w:ind w:left="720"/>
      </w:pPr>
      <w:r/>
      <w:hyperlink r:id="rId10">
        <w:r>
          <w:rPr>
            <w:color w:val="0000EE"/>
            <w:u w:val="single"/>
          </w:rPr>
          <w:t>https://noahwire.com</w:t>
        </w:r>
      </w:hyperlink>
      <w:r>
        <w:t xml:space="preserve"> - Similar to the previous links, this does not provide specific information about the survey or AI in payroll processes.</w:t>
      </w:r>
      <w:r/>
    </w:p>
    <w:p>
      <w:pPr>
        <w:pStyle w:val="ListNumber"/>
        <w:spacing w:line="240" w:lineRule="auto"/>
        <w:ind w:left="720"/>
      </w:pPr>
      <w:r/>
      <w:hyperlink r:id="rId11">
        <w:r>
          <w:rPr>
            <w:color w:val="0000EE"/>
            <w:u w:val="single"/>
          </w:rPr>
          <w:t>https://noahwire.com/privacy-policy/</w:t>
        </w:r>
      </w:hyperlink>
      <w:r>
        <w:t xml:space="preserve"> - This link is about privacy policies and does not address the survey or AI in payroll.</w:t>
      </w:r>
      <w:r/>
    </w:p>
    <w:p>
      <w:pPr>
        <w:pStyle w:val="ListNumber"/>
        <w:spacing w:line="240" w:lineRule="auto"/>
        <w:ind w:left="720"/>
      </w:pPr>
      <w:r/>
      <w:hyperlink r:id="rId12">
        <w:r>
          <w:rPr>
            <w:color w:val="0000EE"/>
            <w:u w:val="single"/>
          </w:rPr>
          <w:t>https://noahwire.com/terms/</w:t>
        </w:r>
      </w:hyperlink>
      <w:r>
        <w:t xml:space="preserve"> - This link is about terms and conditions and does not address the survey or AI in payroll.</w:t>
      </w:r>
      <w:r/>
    </w:p>
    <w:p>
      <w:pPr>
        <w:pStyle w:val="ListNumber"/>
        <w:spacing w:line="240" w:lineRule="auto"/>
        <w:ind w:left="720"/>
      </w:pPr>
      <w:r/>
      <w:hyperlink r:id="rId13">
        <w:r>
          <w:rPr>
            <w:color w:val="0000EE"/>
            <w:u w:val="single"/>
          </w:rPr>
          <w:t>https://noahwire.com/login/</w:t>
        </w:r>
      </w:hyperlink>
      <w:r>
        <w:t xml:space="preserve"> - This link is for logging in and does not provide any relevant information about the survey or AI in payroll.</w:t>
      </w:r>
      <w:r/>
    </w:p>
    <w:p>
      <w:pPr>
        <w:pStyle w:val="ListNumber"/>
        <w:spacing w:line="240" w:lineRule="auto"/>
        <w:ind w:left="720"/>
      </w:pPr>
      <w:r/>
      <w:hyperlink r:id="rId10">
        <w:r>
          <w:rPr>
            <w:color w:val="0000EE"/>
            <w:u w:val="single"/>
          </w:rPr>
          <w:t>https://noahwire.com</w:t>
        </w:r>
      </w:hyperlink>
      <w:r>
        <w:t xml:space="preserve"> - This link does not provide any specific information related to the survey or AI in payroll processes.</w:t>
      </w:r>
      <w:r/>
    </w:p>
    <w:p>
      <w:pPr>
        <w:pStyle w:val="ListNumber"/>
        <w:spacing w:line="240" w:lineRule="auto"/>
        <w:ind w:left="720"/>
      </w:pPr>
      <w:r/>
      <w:hyperlink r:id="rId10">
        <w:r>
          <w:rPr>
            <w:color w:val="0000EE"/>
            <w:u w:val="single"/>
          </w:rPr>
          <w:t>https://noahwire.com</w:t>
        </w:r>
      </w:hyperlink>
      <w:r>
        <w:t xml:space="preserve"> - This link does not provide any specific information related to the survey or AI in payroll processes.</w:t>
      </w:r>
      <w:r/>
    </w:p>
    <w:p>
      <w:pPr>
        <w:pStyle w:val="ListNumber"/>
        <w:spacing w:line="240" w:lineRule="auto"/>
        <w:ind w:left="720"/>
      </w:pPr>
      <w:r/>
      <w:hyperlink r:id="rId14">
        <w:r>
          <w:rPr>
            <w:color w:val="0000EE"/>
            <w:u w:val="single"/>
          </w:rPr>
          <w:t>https://cxm.co.uk/cxm-news/are-employees-ready-to-trust-ai-with-their-paychecks/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oahwire.com" TargetMode="External"/><Relationship Id="rId11" Type="http://schemas.openxmlformats.org/officeDocument/2006/relationships/hyperlink" Target="https://noahwire.com/privacy-policy/" TargetMode="External"/><Relationship Id="rId12" Type="http://schemas.openxmlformats.org/officeDocument/2006/relationships/hyperlink" Target="https://noahwire.com/terms/" TargetMode="External"/><Relationship Id="rId13" Type="http://schemas.openxmlformats.org/officeDocument/2006/relationships/hyperlink" Target="https://noahwire.com/login/" TargetMode="External"/><Relationship Id="rId14" Type="http://schemas.openxmlformats.org/officeDocument/2006/relationships/hyperlink" Target="https://cxm.co.uk/cxm-news/are-employees-ready-to-trust-ai-with-their-paycheck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