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businesses deprioritise artificial intelligence amid economic uncertainties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shift in business priorities within the UK, corporate leaders appear to be deprioritising artificial intelligence as a key driver of growth amidst current economic uncertainties. This trend emerges from the findings of a comprehensive report titled "Navigating a New Era for the Non-Executive Director," a collaborative effort between executive search firm Norman Broadbent and BDO, an audit and advisory services provider.</w:t>
      </w:r>
      <w:r/>
    </w:p>
    <w:p>
      <w:r/>
      <w:r>
        <w:t>The report, which encompasses insights from 200 board directors, explores the evolving responsibilities of non-executive directors (NEDs) in modern business environments. Traditionally, strategic organisational leadership was primarily the domain of executive board members. However, the report reveals that non-executives are increasingly integral to the day-to-day operations, significantly interacting with stakeholders such as shareholders and regulatory bodies.</w:t>
      </w:r>
      <w:r/>
    </w:p>
    <w:p>
      <w:r/>
      <w:r>
        <w:t>According to Shrenik Parekh, a director at BDO, non-executive directors are now anticipated to contribute more substantially to the long-term success of their organisations. This involves not only strategic input but also active stakeholder engagement.</w:t>
      </w:r>
      <w:r/>
    </w:p>
    <w:p>
      <w:r/>
      <w:r>
        <w:t xml:space="preserve">While many reports in the past two years suggested an optimistic business outlook buoyed by advancements in AI, this sentiment seems to have cooled. The initial excitement, largely driven by technologies like the public release of ChatGPT, envisioned AI as a tool to revolutionise operations by automating costly, repetitive tasks and enhancing data analytics capabilities. Despite this enthusiasm, tangible benefits from AI investments have yet to manifest substantially. Consequently, organisations are realigning their focus towards immediate business concerns. </w:t>
      </w:r>
      <w:r/>
    </w:p>
    <w:p>
      <w:r/>
      <w:r>
        <w:t>Businesses are now prioritising economic adaptability, which 19% of executives identified as a primary concern, along with talent acquisition (16%), and maintaining investment streams (12%). Other significant priorities include regulatory compliance, geopolitical issues, and operational risks, with cyber security also featuring marginally above AI in terms of attention, though it only ranks as a top three issue for 8% of executives. In a telling indicator of AI's diminished importance, a mere 4% of business leaders consider it a priority.</w:t>
      </w:r>
      <w:r/>
    </w:p>
    <w:p>
      <w:r/>
      <w:r>
        <w:t>Interestingly, the report suggests a potential gap in non-executive expertise may contribute to this strategic shift. Issues like cybersecurity and environmental, social, and corporate governance (ESG), while currently undervalued, feature prominently in board education plans for the upcoming year (both at 11%). Boards planning to educate members about AI, however, are limited, with only 7% indicating it as an area of future focus, indicating its declining prioritisation compared to other emerging risks.</w:t>
      </w:r>
      <w:r/>
    </w:p>
    <w:p>
      <w:r/>
      <w:r>
        <w:t>This data suggests that, despite the transformative promise of AI, UK executives are opting to address more immediate operational challenges, aligning resources and expertise towards stabilising and securing their current business environment. This shift in strategy reflects a broader trend of conservatism within business strategy, as firms navigate the complexities of an uncertain economic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https://institute.global/insights/economic-prosperity/the-economic-case-for-reimagining-the-state</w:t>
        </w:r>
      </w:hyperlink>
      <w:r>
        <w:t xml:space="preserve"> - This article discusses the economic challenges facing the UK and how AI can be a significant driver of growth, contrasting with the current deprioritization of AI in business strategies.</w:t>
      </w:r>
      <w:r/>
    </w:p>
    <w:p>
      <w:pPr>
        <w:pStyle w:val="ListNumber"/>
        <w:spacing w:line="240" w:lineRule="auto"/>
        <w:ind w:left="720"/>
      </w:pPr>
      <w:r/>
      <w:hyperlink r:id="rId11">
        <w:r>
          <w:rPr>
            <w:color w:val="0000EE"/>
            <w:u w:val="single"/>
          </w:rPr>
          <w:t>https://www.intelligentcio.com/eu/2023/09/25/over-half-of-uk-business-leaders-believe-ai-and-ml-will-significantly-amplify-human-potential/</w:t>
        </w:r>
      </w:hyperlink>
      <w:r>
        <w:t xml:space="preserve"> - This report highlights the optimism among UK business leaders about AI and ML, despite concerns and preparation gaps, which contrasts with the current reduced focus on AI.</w:t>
      </w:r>
      <w:r/>
    </w:p>
    <w:p>
      <w:pPr>
        <w:pStyle w:val="ListNumber"/>
        <w:spacing w:line="240" w:lineRule="auto"/>
        <w:ind w:left="720"/>
      </w:pPr>
      <w:r/>
      <w:hyperlink r:id="rId12">
        <w:r>
          <w:rPr>
            <w:color w:val="0000EE"/>
            <w:u w:val="single"/>
          </w:rPr>
          <w:t>https://www.aei.org/technology-and-innovation/uks-ai-policy-pivot-from-global-ai-safety-leader-to-domestic-ai-adopter/</w:t>
        </w:r>
      </w:hyperlink>
      <w:r>
        <w:t xml:space="preserve"> - This article details the UK's shift in AI policy from global leadership to domestic adoption, reflecting a change in priorities that may influence business strategies.</w:t>
      </w:r>
      <w:r/>
    </w:p>
    <w:p>
      <w:pPr>
        <w:pStyle w:val="ListNumber"/>
        <w:spacing w:line="240" w:lineRule="auto"/>
        <w:ind w:left="720"/>
      </w:pPr>
      <w:r/>
      <w:hyperlink r:id="rId13">
        <w:r>
          <w:rPr>
            <w:color w:val="0000EE"/>
            <w:u w:val="single"/>
          </w:rPr>
          <w:t>https://institute.global/insights/politics-and-governance/new-national-purpose-ai-promises-world-leading-future-of-britain</w:t>
        </w:r>
      </w:hyperlink>
      <w:r>
        <w:t xml:space="preserve"> - This report emphasizes the need for the UK to prioritize AI development and governance, which is at odds with the current trend of deprioritizing AI in business.</w:t>
      </w:r>
      <w:r/>
    </w:p>
    <w:p>
      <w:pPr>
        <w:pStyle w:val="ListNumber"/>
        <w:spacing w:line="240" w:lineRule="auto"/>
        <w:ind w:left="720"/>
      </w:pPr>
      <w:r/>
      <w:hyperlink r:id="rId14">
        <w:r>
          <w:rPr>
            <w:color w:val="0000EE"/>
            <w:u w:val="single"/>
          </w:rPr>
          <w:t>https://www.techrepublic.com/article/generative-ai-uk-business-investment-challenges/</w:t>
        </w:r>
      </w:hyperlink>
      <w:r>
        <w:t xml:space="preserve"> - This article discusses the challenges UK business leaders face in investing in generative AI, including economic uncertainty and regulatory gaps, aligning with the reduced focus on AI due to immediate business concerns.</w:t>
      </w:r>
      <w:r/>
    </w:p>
    <w:p>
      <w:pPr>
        <w:pStyle w:val="ListNumber"/>
        <w:spacing w:line="240" w:lineRule="auto"/>
        <w:ind w:left="720"/>
      </w:pPr>
      <w:r/>
      <w:hyperlink r:id="rId11">
        <w:r>
          <w:rPr>
            <w:color w:val="0000EE"/>
            <w:u w:val="single"/>
          </w:rPr>
          <w:t>https://www.intelligentcio.com/eu/2023/09/25/over-half-of-uk-business-leaders-believe-ai-and-ml-will-significantly-amplify-human-potential/</w:t>
        </w:r>
      </w:hyperlink>
      <w:r>
        <w:t xml:space="preserve"> - The report mentions that despite optimism, many UK business leaders are concerned about the trustworthiness and preparation for AI and ML, contributing to a strategic shift away from AI.</w:t>
      </w:r>
      <w:r/>
    </w:p>
    <w:p>
      <w:pPr>
        <w:pStyle w:val="ListNumber"/>
        <w:spacing w:line="240" w:lineRule="auto"/>
        <w:ind w:left="720"/>
      </w:pPr>
      <w:r/>
      <w:hyperlink r:id="rId10">
        <w:r>
          <w:rPr>
            <w:color w:val="0000EE"/>
            <w:u w:val="single"/>
          </w:rPr>
          <w:t>https://institute.global/insights/economic-prosperity/the-economic-case-for-reimagining-the-state</w:t>
        </w:r>
      </w:hyperlink>
      <w:r>
        <w:t xml:space="preserve"> - This article suggests that AI could significantly boost UK growth, but this potential is not being fully realized due to various challenges, reflecting the current deprioritization of AI.</w:t>
      </w:r>
      <w:r/>
    </w:p>
    <w:p>
      <w:pPr>
        <w:pStyle w:val="ListNumber"/>
        <w:spacing w:line="240" w:lineRule="auto"/>
        <w:ind w:left="720"/>
      </w:pPr>
      <w:r/>
      <w:hyperlink r:id="rId12">
        <w:r>
          <w:rPr>
            <w:color w:val="0000EE"/>
            <w:u w:val="single"/>
          </w:rPr>
          <w:t>https://www.aei.org/technology-and-innovation/uks-ai-policy-pivot-from-global-ai-safety-leader-to-domestic-ai-adopter/</w:t>
        </w:r>
      </w:hyperlink>
      <w:r>
        <w:t xml:space="preserve"> - The shift in the UK's AI strategy from global safety governance to domestic public sector adoption indicates a change in focus that might influence business priorities.</w:t>
      </w:r>
      <w:r/>
    </w:p>
    <w:p>
      <w:pPr>
        <w:pStyle w:val="ListNumber"/>
        <w:spacing w:line="240" w:lineRule="auto"/>
        <w:ind w:left="720"/>
      </w:pPr>
      <w:r/>
      <w:hyperlink r:id="rId13">
        <w:r>
          <w:rPr>
            <w:color w:val="0000EE"/>
            <w:u w:val="single"/>
          </w:rPr>
          <w:t>https://institute.global/insights/politics-and-governance/new-national-purpose-ai-promises-world-leading-future-of-britain</w:t>
        </w:r>
      </w:hyperlink>
      <w:r>
        <w:t xml:space="preserve"> - This report highlights the need for significant investment and policy changes to support AI development, which contrasts with the current reduced emphasis on AI in business strategies.</w:t>
      </w:r>
      <w:r/>
    </w:p>
    <w:p>
      <w:pPr>
        <w:pStyle w:val="ListNumber"/>
        <w:spacing w:line="240" w:lineRule="auto"/>
        <w:ind w:left="720"/>
      </w:pPr>
      <w:r/>
      <w:hyperlink r:id="rId14">
        <w:r>
          <w:rPr>
            <w:color w:val="0000EE"/>
            <w:u w:val="single"/>
          </w:rPr>
          <w:t>https://www.techrepublic.com/article/generative-ai-uk-business-investment-challenges/</w:t>
        </w:r>
      </w:hyperlink>
      <w:r>
        <w:t xml:space="preserve"> - The article discusses the pressure on UK business leaders to invest in generative AI despite economic uncertainty, reflecting the complexities of prioritizing AI investments.</w:t>
      </w:r>
      <w:r/>
    </w:p>
    <w:p>
      <w:pPr>
        <w:pStyle w:val="ListNumber"/>
        <w:spacing w:line="240" w:lineRule="auto"/>
        <w:ind w:left="720"/>
      </w:pPr>
      <w:r/>
      <w:hyperlink r:id="rId11">
        <w:r>
          <w:rPr>
            <w:color w:val="0000EE"/>
            <w:u w:val="single"/>
          </w:rPr>
          <w:t>https://www.intelligentcio.com/eu/2023/09/25/over-half-of-uk-business-leaders-believe-ai-and-ml-will-significantly-amplify-human-potential/</w:t>
        </w:r>
      </w:hyperlink>
      <w:r>
        <w:t xml:space="preserve"> - The report indicates a gap in preparation and expertise for AI adoption among UK businesses, which may contribute to the reduced prioritization of AI.</w:t>
      </w:r>
      <w:r/>
    </w:p>
    <w:p>
      <w:pPr>
        <w:pStyle w:val="ListNumber"/>
        <w:spacing w:line="240" w:lineRule="auto"/>
        <w:ind w:left="720"/>
      </w:pPr>
      <w:r/>
      <w:hyperlink r:id="rId15">
        <w:r>
          <w:rPr>
            <w:color w:val="0000EE"/>
            <w:u w:val="single"/>
          </w:rPr>
          <w:t>https://www.consultancy.uk/news/38496/ai-falls-down-list-of-priorities-among-non-executive-skills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titute.global/insights/economic-prosperity/the-economic-case-for-reimagining-the-state" TargetMode="External"/><Relationship Id="rId11" Type="http://schemas.openxmlformats.org/officeDocument/2006/relationships/hyperlink" Target="https://www.intelligentcio.com/eu/2023/09/25/over-half-of-uk-business-leaders-believe-ai-and-ml-will-significantly-amplify-human-potential/" TargetMode="External"/><Relationship Id="rId12" Type="http://schemas.openxmlformats.org/officeDocument/2006/relationships/hyperlink" Target="https://www.aei.org/technology-and-innovation/uks-ai-policy-pivot-from-global-ai-safety-leader-to-domestic-ai-adopter/" TargetMode="External"/><Relationship Id="rId13" Type="http://schemas.openxmlformats.org/officeDocument/2006/relationships/hyperlink" Target="https://institute.global/insights/politics-and-governance/new-national-purpose-ai-promises-world-leading-future-of-britain" TargetMode="External"/><Relationship Id="rId14" Type="http://schemas.openxmlformats.org/officeDocument/2006/relationships/hyperlink" Target="https://www.techrepublic.com/article/generative-ai-uk-business-investment-challenges/" TargetMode="External"/><Relationship Id="rId15" Type="http://schemas.openxmlformats.org/officeDocument/2006/relationships/hyperlink" Target="https://www.consultancy.uk/news/38496/ai-falls-down-list-of-priorities-among-non-executive-skil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