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Virginia launches exploration into the social and environmental impact of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Exploration into the Social and Environmental Impact of AI Launched by University of Virginia and Partners</w:t>
      </w:r>
      <w:r/>
    </w:p>
    <w:p>
      <w:r/>
      <w:r>
        <w:t>Charlottesville, VA - In a world increasingly powered by artificial intelligence (AI) technologies, the University of Virginia's School of Data Science has embarked on a new research initiative to investigate the social and environmental effects posed by AI systems. Teaming up with Tamara Kneese and the Data and Society Research Institute, the university aims to illuminate the broader implications of AI infrastructure.</w:t>
      </w:r>
      <w:r/>
    </w:p>
    <w:p>
      <w:r/>
      <w:r>
        <w:t>The research project has secured a substantial two-year, $300,000 grant from the National Science Foundation (NSF) under its Responsible Design and Deployment of Technologies programme. This programme is dedicated to funding inquiries that delve into the multi-faceted impacts of technological advancements, having allocated over $18 million to 44 research teams across various sectors.</w:t>
      </w:r>
      <w:r/>
    </w:p>
    <w:p>
      <w:r/>
      <w:r>
        <w:t>Central to the project are lead researchers Hicks and Reia, both prominent figures within the School of Data Science. Their investigation will concentrate on the ramifications of large data centres, which are essential facilities supporting AI operations. These centres are rapidly rising in number and often provoke concerns about their environmental footprint, notably in terms of land use, energy consumption, and water resources. Moreover, issues related to electronic waste are gaining attention, as the sustainability of such infrastructures remains questionable.</w:t>
      </w:r>
      <w:r/>
    </w:p>
    <w:p>
      <w:r/>
      <w:r>
        <w:t>A unique aspect of this research is its community-centric approach. The team will engage directly with communities impacted by the presence of data centres, employing participatory methods like interviews, workshops, and pilot studies. Their goal is to capture the voices and experiences of those living within affected locales, ensuring these perspectives are considered in future regulatory frameworks and AI policy development.</w:t>
      </w:r>
      <w:r/>
    </w:p>
    <w:p>
      <w:r/>
      <w:r>
        <w:t>Hicks and Reia are not newcomers to this field of study. Hicks joined the School of Data Science recently in 2023 and has been actively involved in discourse on AI's societal impact. Over the summer, he co-organised a conference with UVA history professor Erik Linstrum. The event welcomed academics and industry experts who shared research and historical insights, which could influence current approaches to managing AI's societal footprint. A subsequent virtual conference, open to the public, is scheduled for 6 December, offering a platform for further discussion.</w:t>
      </w:r>
      <w:r/>
    </w:p>
    <w:p>
      <w:r/>
      <w:r>
        <w:t>Reia, part of the School since 2021, also has significant engagements beyond this initiative. As a faculty co-lead for the Karsh Institute’s Digital Technology for Democracy Lab, Reia is involved in exploring digital rights, particularly surrounding the integration of big data in automotive technologies. Earlier this year, her work received recognition and funding from UVA’s Environmental Institute, highlighting her contributions to understanding environmental and digital rights issues.</w:t>
      </w:r>
      <w:r/>
    </w:p>
    <w:p>
      <w:r/>
      <w:r>
        <w:t>As AI continues its march forward, this investigative effort signifies an important scholarly undertaking to guide the responsible deployment of these transformative technologies. While technological benefits are evident, the nuanced impacts on community and environment are less understood, making this research a pivotal endeavour in ensuring informed and balanced progression in AI adaptation.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https://www.insidehighered.com/opinion/views/2024/08/22/gen-ai-discussions-must-prioritize-sustainability-opinion</w:t>
        </w:r>
      </w:hyperlink>
      <w:r>
        <w:t xml:space="preserve"> - This article discusses the need for universities to prioritize sustainability in the use of generative AI, highlighting the environmental impacts of data centers and the importance of considering these effects in educational settings.</w:t>
      </w:r>
      <w:r/>
    </w:p>
    <w:p>
      <w:pPr>
        <w:pStyle w:val="ListNumber"/>
        <w:spacing w:line="240" w:lineRule="auto"/>
        <w:ind w:left="720"/>
      </w:pPr>
      <w:r/>
      <w:hyperlink r:id="rId11">
        <w:r>
          <w:rPr>
            <w:color w:val="0000EE"/>
            <w:u w:val="single"/>
          </w:rPr>
          <w:t>https://eng.vt.edu/magazine/stories/fall-2023/ai.html</w:t>
        </w:r>
      </w:hyperlink>
      <w:r>
        <w:t xml:space="preserve"> - This source details the environmental footprint of AI, including the high energy consumption and water usage of data centers, and the need for sustainable AI algorithms.</w:t>
      </w:r>
      <w:r/>
    </w:p>
    <w:p>
      <w:pPr>
        <w:pStyle w:val="ListNumber"/>
        <w:spacing w:line="240" w:lineRule="auto"/>
        <w:ind w:left="720"/>
      </w:pPr>
      <w:r/>
      <w:hyperlink r:id="rId12">
        <w:r>
          <w:rPr>
            <w:color w:val="0000EE"/>
            <w:u w:val="single"/>
          </w:rPr>
          <w:t>https://sponsored.chronicle.com/exploring-the-ethical-quandaries-of-artificial-intelligence-higher-education/index.html</w:t>
        </w:r>
      </w:hyperlink>
      <w:r>
        <w:t xml:space="preserve"> - This article explores the ethical implications of AI, including the lack of regulatory frameworks and the importance of teaching AI literacy and responsible use, which aligns with the community-centric approach mentioned.</w:t>
      </w:r>
      <w:r/>
    </w:p>
    <w:p>
      <w:pPr>
        <w:pStyle w:val="ListNumber"/>
        <w:spacing w:line="240" w:lineRule="auto"/>
        <w:ind w:left="720"/>
      </w:pPr>
      <w:r/>
      <w:hyperlink r:id="rId13">
        <w:r>
          <w:rPr>
            <w:color w:val="0000EE"/>
            <w:u w:val="single"/>
          </w:rPr>
          <w:t>https://cacm.acm.org/opinion/artificial-intelligence-social-responsibility-and-the-roles-of-the-university/</w:t>
        </w:r>
      </w:hyperlink>
      <w:r>
        <w:t xml:space="preserve"> - This source emphasizes the role of universities in promoting social responsibility in AI development, including addressing environmental impacts and engaging with community organizations.</w:t>
      </w:r>
      <w:r/>
    </w:p>
    <w:p>
      <w:pPr>
        <w:pStyle w:val="ListNumber"/>
        <w:spacing w:line="240" w:lineRule="auto"/>
        <w:ind w:left="720"/>
      </w:pPr>
      <w:r/>
      <w:hyperlink r:id="rId14">
        <w:r>
          <w:rPr>
            <w:color w:val="0000EE"/>
            <w:u w:val="single"/>
          </w:rPr>
          <w:t>https://beyer.house.gov/news/documentsingle.aspx?DocumentID=6076</w:t>
        </w:r>
      </w:hyperlink>
      <w:r>
        <w:t xml:space="preserve"> - This legislation introduction highlights the need to measure and address the environmental impacts of AI, which is central to the research initiative's focus on data centers and sustainability.</w:t>
      </w:r>
      <w:r/>
    </w:p>
    <w:p>
      <w:pPr>
        <w:pStyle w:val="ListNumber"/>
        <w:spacing w:line="240" w:lineRule="auto"/>
        <w:ind w:left="720"/>
      </w:pPr>
      <w:r/>
      <w:hyperlink r:id="rId10">
        <w:r>
          <w:rPr>
            <w:color w:val="0000EE"/>
            <w:u w:val="single"/>
          </w:rPr>
          <w:t>https://www.insidehighered.com/opinion/views/2024/08/22/gen-ai-discussions-must-prioritize-sustainability-opinion</w:t>
        </w:r>
      </w:hyperlink>
      <w:r>
        <w:t xml:space="preserve"> - This article mentions the involvement of university leaders and faculty in ensuring sustainable computing practices, which is relevant to the community engagement aspect of the UVA research project.</w:t>
      </w:r>
      <w:r/>
    </w:p>
    <w:p>
      <w:pPr>
        <w:pStyle w:val="ListNumber"/>
        <w:spacing w:line="240" w:lineRule="auto"/>
        <w:ind w:left="720"/>
      </w:pPr>
      <w:r/>
      <w:hyperlink r:id="rId11">
        <w:r>
          <w:rPr>
            <w:color w:val="0000EE"/>
            <w:u w:val="single"/>
          </w:rPr>
          <w:t>https://eng.vt.edu/magazine/stories/fall-2023/ai.html</w:t>
        </w:r>
      </w:hyperlink>
      <w:r>
        <w:t xml:space="preserve"> - This source discusses the importance of integrating AI in a way that is sustainable and ethical, aligning with the research project's goals of understanding and mitigating the environmental footprint of AI infrastructure.</w:t>
      </w:r>
      <w:r/>
    </w:p>
    <w:p>
      <w:pPr>
        <w:pStyle w:val="ListNumber"/>
        <w:spacing w:line="240" w:lineRule="auto"/>
        <w:ind w:left="720"/>
      </w:pPr>
      <w:r/>
      <w:hyperlink r:id="rId12">
        <w:r>
          <w:rPr>
            <w:color w:val="0000EE"/>
            <w:u w:val="single"/>
          </w:rPr>
          <w:t>https://sponsored.chronicle.com/exploring-the-ethical-quandaries-of-artificial-intelligence-higher-education/index.html</w:t>
        </w:r>
      </w:hyperlink>
      <w:r>
        <w:t xml:space="preserve"> - This article highlights the work of Dorothy Leidner in teaching ethical AI applications, which is similar to the educational and community engagement components of the UVA research initiative.</w:t>
      </w:r>
      <w:r/>
    </w:p>
    <w:p>
      <w:pPr>
        <w:pStyle w:val="ListNumber"/>
        <w:spacing w:line="240" w:lineRule="auto"/>
        <w:ind w:left="720"/>
      </w:pPr>
      <w:r/>
      <w:hyperlink r:id="rId13">
        <w:r>
          <w:rPr>
            <w:color w:val="0000EE"/>
            <w:u w:val="single"/>
          </w:rPr>
          <w:t>https://cacm.acm.org/opinion/artificial-intelligence-social-responsibility-and-the-roles-of-the-university/</w:t>
        </w:r>
      </w:hyperlink>
      <w:r>
        <w:t xml:space="preserve"> - This source recommends that universities collaborate with external organizations and local communities to address AI's social and environmental impacts, mirroring the community-centric approach of the UVA project.</w:t>
      </w:r>
      <w:r/>
    </w:p>
    <w:p>
      <w:pPr>
        <w:pStyle w:val="ListNumber"/>
        <w:spacing w:line="240" w:lineRule="auto"/>
        <w:ind w:left="720"/>
      </w:pPr>
      <w:r/>
      <w:hyperlink r:id="rId14">
        <w:r>
          <w:rPr>
            <w:color w:val="0000EE"/>
            <w:u w:val="single"/>
          </w:rPr>
          <w:t>https://beyer.house.gov/news/documentsingle.aspx?DocumentID=6076</w:t>
        </w:r>
      </w:hyperlink>
      <w:r>
        <w:t xml:space="preserve"> - This legislation supports the need for interagency studies to investigate AI's environmental impacts, which is in line with the NSF-funded research project's objectives.</w:t>
      </w:r>
      <w:r/>
    </w:p>
    <w:p>
      <w:pPr>
        <w:pStyle w:val="ListNumber"/>
        <w:spacing w:line="240" w:lineRule="auto"/>
        <w:ind w:left="720"/>
      </w:pPr>
      <w:r/>
      <w:hyperlink r:id="rId11">
        <w:r>
          <w:rPr>
            <w:color w:val="0000EE"/>
            <w:u w:val="single"/>
          </w:rPr>
          <w:t>https://eng.vt.edu/magazine/stories/fall-2023/ai.html</w:t>
        </w:r>
      </w:hyperlink>
      <w:r>
        <w:t xml:space="preserve"> - This article discusses the role of AI in various sectors, including its potential to both benefit and harm, and the need for responsible integration, which is a key theme in the UVA research initiative.</w:t>
      </w:r>
      <w:r/>
    </w:p>
    <w:p>
      <w:pPr>
        <w:pStyle w:val="ListNumber"/>
        <w:spacing w:line="240" w:lineRule="auto"/>
        <w:ind w:left="720"/>
      </w:pPr>
      <w:r/>
      <w:hyperlink r:id="rId15">
        <w:r>
          <w:rPr>
            <w:color w:val="0000EE"/>
            <w:u w:val="single"/>
          </w:rPr>
          <w:t>https://www.innovationnewsnetwork.com/new-project-examines-the-social-and-environmental-impact-of-ai/51594/?utm_source=rss&amp;utm_medium=rss&amp;utm_campaign=new-project-examines-the-social-and-environmental-impact-of-ai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idehighered.com/opinion/views/2024/08/22/gen-ai-discussions-must-prioritize-sustainability-opinion" TargetMode="External"/><Relationship Id="rId11" Type="http://schemas.openxmlformats.org/officeDocument/2006/relationships/hyperlink" Target="https://eng.vt.edu/magazine/stories/fall-2023/ai.html" TargetMode="External"/><Relationship Id="rId12" Type="http://schemas.openxmlformats.org/officeDocument/2006/relationships/hyperlink" Target="https://sponsored.chronicle.com/exploring-the-ethical-quandaries-of-artificial-intelligence-higher-education/index.html" TargetMode="External"/><Relationship Id="rId13" Type="http://schemas.openxmlformats.org/officeDocument/2006/relationships/hyperlink" Target="https://cacm.acm.org/opinion/artificial-intelligence-social-responsibility-and-the-roles-of-the-university/" TargetMode="External"/><Relationship Id="rId14" Type="http://schemas.openxmlformats.org/officeDocument/2006/relationships/hyperlink" Target="https://beyer.house.gov/news/documentsingle.aspx?DocumentID=6076" TargetMode="External"/><Relationship Id="rId15" Type="http://schemas.openxmlformats.org/officeDocument/2006/relationships/hyperlink" Target="https://www.innovationnewsnetwork.com/new-project-examines-the-social-and-environmental-impact-of-ai/51594/?utm_source=rss&amp;utm_medium=rss&amp;utm_campaign=new-project-examines-the-social-and-environmental-impact-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