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Runware secures $3 million investment to revolutionise AI media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Runware, a UK-founded AI workload startup, has successfully secured a substantial $3 million investment from high-profile venture entities, including A16Z’s Speedrun, LakeStar's Halo II, Lunar Ventures, Begin Capital, and Zero Prime. The funding round underscores the growing confidence in Runware's capability to revolutionise the media generation landscape with its cutting-edge technology.</w:t>
      </w:r>
      <w:r/>
    </w:p>
    <w:p>
      <w:r/>
      <w:r>
        <w:t>The company has unveiled what it describes as the world's fastest media generation API. This technology facilitates the production of full-quality Stable Diffusion images in sub-second timeframes—an achievement that positions Runware as a leader in efficiency and cost-effectiveness within the industry.</w:t>
      </w:r>
      <w:r/>
    </w:p>
    <w:p>
      <w:r/>
      <w:r>
        <w:t>Runware's innovation extends to its fastFLUX.ai system, which utilises the recently introduced Flux model. This model is noted for its high accuracy and image quality comparable to that of competitors like Midjourney. The company's advancements come at a time when large tech companies are grappling with the energy demands of AI applications. By harnessing proprietary data centres equipped with bespoke servers, GPUs, and sustainable energy sources such as hydro and solar power, Runware achieves swift and cost-effective media generation, producing thousands of images, each costing less than a dollar.</w:t>
      </w:r>
      <w:r/>
    </w:p>
    <w:p>
      <w:r/>
      <w:r>
        <w:t>The rapid pace of media generation, known as inference time, is crucial for AI-driven applications where real-time content is a necessity. Runware's technology offers a stark improvement over the current industry standards, which typically range from 10 to 60 seconds for base model generation. By achieving near-instant content creation, Runware is poised to enhance user experiences and revenue streams in sectors reliant on timely content delivery.</w:t>
      </w:r>
      <w:r/>
    </w:p>
    <w:p>
      <w:r/>
      <w:r>
        <w:t>Runware has demonstrated sub-second generation times with its FLUX and Stable Diffusion 1.5 models, setting new benchmarks in the industry. The company's single API integration further simplifies AI adoption for businesses, negating the need for large budgets or specialised internal teams to overcome setbacks like the widespread shortage of Nvidia GPUs.</w:t>
      </w:r>
      <w:r/>
    </w:p>
    <w:p>
      <w:r/>
      <w:r>
        <w:t>The startup is spearheaded by Flaviu Radulescu, a seasoned entrepreneur with over two decades of experience in big data and cloud computing. Under Radulescu's leadership, Runware has introduced a transformative technology that has gained trust and validation from renowned AI image services such as CivitAI, Colossyan, and Synthesia.</w:t>
      </w:r>
      <w:r/>
    </w:p>
    <w:p>
      <w:r/>
      <w:r>
        <w:t>Flaviu Radulescu remarked on the company’s achievements, stating, "Runware delivers near real-time generative media at a cost that's lower than other providers’ energy expenses alone. And with our distributed data centres, powered by renewable energy, we handle the growing AI compute demands sustainably and scalably."</w:t>
      </w:r>
      <w:r/>
    </w:p>
    <w:p>
      <w:r/>
      <w:r>
        <w:t>He emphasised the accessibility and sustainability of their solution, highlighting that Runware is not only providing an end-to-end AI product but also fostering a platform where businesses across diverse sectors can integrate AI technologies without extensive resources. "We’re paving the way for a future where innovation is limitless and sustainability is at the core of technological advancement."</w:t>
      </w:r>
      <w:r/>
    </w:p>
    <w:p>
      <w:r/>
      <w:r>
        <w:t>Further validating Runware's approach, Elad Verbin, Lead Scientist and Founding Partner at Lunar Ventures, has also expressed confidence in Runware's technology and its potential to reshape the AI industry. The strategic emphasis on sustainable and affordable AI solutions positions Runware as a pivotal player in the ongoing evolution of AI-driven media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https://techcrunch.com/2024/10/01/runware-uses-custom-hardware-and-advanced-orchestration-for-fast-ai-inference/</w:t>
        </w:r>
      </w:hyperlink>
      <w:r>
        <w:t xml:space="preserve"> - Corroborates the $3 million investment in Runware from A16Z’s Speedrun, LakeStar's Halo II, and Lunar Ventures, and details on Runware's technology and achievements.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Supports the information about Runware's fast media generation API and its use of custom hardware and advanced orchestration.</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Provides details on Runware's fastFLUX.ai system and its use of the Flux model for high accuracy and image quality.</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Explains how Runware achieves swift and cost-effective media generation using proprietary data centers and sustainable energy sources.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Highlights the significance of Runware's sub-second generation times and its impact on user experiences and revenue streams.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Mentions the single API integration and its simplification of AI adoption for businesses, avoiding the need for large budgets or specialized teams.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Introduces Flaviu Radulescu as the leader of Runware and his background in big data and cloud computing.</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Quotes Flaviu Radulescu on Runware's achievements and the accessibility and sustainability of their solution.</w:t>
      </w:r>
      <w:r/>
    </w:p>
    <w:p>
      <w:pPr>
        <w:pStyle w:val="ListNumber"/>
        <w:spacing w:line="240" w:lineRule="auto"/>
        <w:ind w:left="720"/>
      </w:pPr>
      <w:r/>
      <w:hyperlink r:id="rId11">
        <w:r>
          <w:rPr>
            <w:color w:val="0000EE"/>
            <w:u w:val="single"/>
          </w:rPr>
          <w:t>https://a16z.com/games/speedrun/</w:t>
        </w:r>
      </w:hyperlink>
      <w:r>
        <w:t xml:space="preserve"> - Details the A16Z Speedrun program, which invested in Runware, and its focus on early-stage startups at the intersection of Tech x Games.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Validates the confidence in Runware's technology from investors like Elad Verbin of Lunar Ventures.</w:t>
      </w:r>
      <w:r/>
    </w:p>
    <w:p>
      <w:pPr>
        <w:pStyle w:val="ListNumber"/>
        <w:spacing w:line="240" w:lineRule="auto"/>
        <w:ind w:left="720"/>
      </w:pPr>
      <w:r/>
      <w:hyperlink r:id="rId10">
        <w:r>
          <w:rPr>
            <w:color w:val="0000EE"/>
            <w:u w:val="single"/>
          </w:rPr>
          <w:t>https://techcrunch.com/2024/10/01/runware-uses-custom-hardware-and-advanced-orchestration-for-fast-ai-inference/</w:t>
        </w:r>
      </w:hyperlink>
      <w:r>
        <w:t xml:space="preserve"> - Emphasizes Runware's strategic focus on sustainable and affordable AI solutions and its potential to reshape the AI industry.</w:t>
      </w:r>
      <w:r/>
    </w:p>
    <w:p>
      <w:pPr>
        <w:pStyle w:val="ListNumber"/>
        <w:spacing w:line="240" w:lineRule="auto"/>
        <w:ind w:left="720"/>
      </w:pPr>
      <w:r/>
      <w:hyperlink r:id="rId12">
        <w:r>
          <w:rPr>
            <w:color w:val="0000EE"/>
            <w:u w:val="single"/>
          </w:rPr>
          <w:t>https://tech.eu/2024/10/04/ai-startup-runware-sets-record-inference-times-raises-3m-funding/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1/runware-uses-custom-hardware-and-advanced-orchestration-for-fast-ai-inference/" TargetMode="External"/><Relationship Id="rId11" Type="http://schemas.openxmlformats.org/officeDocument/2006/relationships/hyperlink" Target="https://a16z.com/games/speedrun/" TargetMode="External"/><Relationship Id="rId12" Type="http://schemas.openxmlformats.org/officeDocument/2006/relationships/hyperlink" Target="https://tech.eu/2024/10/04/ai-startup-runware-sets-record-inference-times-raises-3m-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