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China's economic stimulus sparks investor interest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China's Economic Stimulus Sparks Investor Interest</w:t>
      </w:r>
      <w:r/>
    </w:p>
    <w:p>
      <w:r/>
      <w:r>
        <w:t>In a strategic move to rejuvenate its economy, China recently unveiled a comprehensive stimulus package aimed at revitalising its stock and property markets. This announcement coincided with the celebrations of the 75th anniversary of the People's Republic, bringing excitement among domestic investors. However, international investors remain watchful, considering whether to increase their exposure to Chinese markets.</w:t>
      </w:r>
      <w:r/>
    </w:p>
    <w:p>
      <w:r/>
      <w:r>
        <w:rPr>
          <w:b/>
        </w:rPr>
        <w:t>Details of the Stimulus Package</w:t>
      </w:r>
      <w:r/>
    </w:p>
    <w:p>
      <w:r/>
      <w:r>
        <w:t>The Chinese government introduced a range of measures designed to bolster market confidence and stimulate economic activity. Key among these are unprecedented direct support from the central bank for institutional investors to purchase stocks and initiatives enabling companies to conduct share buybacks. The government has also reduced benchmark interest and mortgage rates, aiming to stimulate growth in these key areas.</w:t>
      </w:r>
      <w:r/>
    </w:p>
    <w:p>
      <w:r/>
      <w:r>
        <w:t>The decision to roll out this suite of economic measures was endorsed by the Communist Party’s politburo, led by President Xi Jinping, with further support articulated by cabinet head Li Qiang. This backing has fuelled expectations of forthcoming fiscal spending to complement the monetary easing, although specific plans have not yet been detailed.</w:t>
      </w:r>
      <w:r/>
    </w:p>
    <w:p>
      <w:r/>
      <w:r>
        <w:rPr>
          <w:b/>
        </w:rPr>
        <w:t>Market Reactions and Investor Sentiment</w:t>
      </w:r>
      <w:r/>
    </w:p>
    <w:p>
      <w:r/>
      <w:r>
        <w:t>The domestic response has been immediate and positive, with the benchmark equity index soaring 24% in a week following the announcement. The Hong Kong Hang Seng Index similarly saw a near 7% increase amidst mainland Chinese markets being closed for the holiday. Despite these promising signs, foreign investors are cautiously evaluating the situation, desiring reforms that address underlying economic issues such as enhancing domestic consumption and managing deflationary pressures.</w:t>
      </w:r>
      <w:r/>
    </w:p>
    <w:p>
      <w:r/>
      <w:r>
        <w:t>Commenting on the developments, Saira Malik, chief investment officer at US asset manager Nuveen, expressed skepticism over the long-term impact of China’s stimulus measures, remarking that while market confidence had been bolstered, sustained economic recovery was not guaranteed without substantive follow-through policies.</w:t>
      </w:r>
      <w:r/>
    </w:p>
    <w:p>
      <w:r/>
      <w:r>
        <w:rPr>
          <w:b/>
        </w:rPr>
        <w:t>Foreign Investment and Economic Outlook</w:t>
      </w:r>
      <w:r/>
    </w:p>
    <w:p>
      <w:r/>
      <w:r>
        <w:t>Historically, global fund managers have exhibited a cautious stance towards Chinese markets, with surveys indicating significant underweight positions. However, recent movements, such as the substantial inflows into the KraneShares CSI China Internet ETF, reflect a shift as investors assess the potential benefits of the stimulus.</w:t>
      </w:r>
      <w:r/>
    </w:p>
    <w:p>
      <w:r/>
      <w:r>
        <w:t>Market analysts like Thomas Fang from UBS underscore the necessity of "follow-through measures" to convincingly alter foreign investors' long-term perspectives on China. While some investors, such as Beeneet Kothari of Tekne Capital Management, have aggressively increased their investments, others highlight external risks, including potential geopolitical developments that might impact market stability.</w:t>
      </w:r>
      <w:r/>
    </w:p>
    <w:p>
      <w:r/>
      <w:r>
        <w:rPr>
          <w:b/>
        </w:rPr>
        <w:t>Challenges and Mixed Sentiments</w:t>
      </w:r>
      <w:r/>
    </w:p>
    <w:p>
      <w:r/>
      <w:r>
        <w:t>Despite the upbeat activity in listed equities, sectors such as private equity and venture capital remain apprehensive. Experts like Ed Grefenstette from The Dietrich Foundation note potential systemic restructuring amid challenging capital-raising conditions. Nonetheless, some investment officers, like Yup Kim from the Texas Municipal Retirement System, hold a cautiously optimistic view of China's long-term growth prospects.</w:t>
      </w:r>
      <w:r/>
    </w:p>
    <w:p>
      <w:r/>
      <w:r>
        <w:t>Institutional investors are reportedly looking for additional measures to support households contending with a stagnant property market, declining incomes, and a weak labour market. The need for targeted fiscal initiatives to support these demographics is emphasised by market strategists, including Guy Miller of Zurich Insurance.</w:t>
      </w:r>
      <w:r/>
    </w:p>
    <w:p>
      <w:r/>
      <w:r>
        <w:t>Overall, while China’s recent economic stimulus has reinvigorated domestic markets and piqued the interest of international investors, the long-term impact and success of the measures will hinge on further economic reforms and policy consistency.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https://www.scmp.com/economy/policy/article/3280948/how-chinas-2024-stimulus-compares-past-packages-and-whats-next</w:t>
        </w:r>
      </w:hyperlink>
      <w:r>
        <w:t xml:space="preserve"> - Details the size and components of China's 2024 stimulus package, including cuts in mortgage-debt servicing and new facilities for the stock market.</w:t>
      </w:r>
      <w:r/>
    </w:p>
    <w:p>
      <w:pPr>
        <w:pStyle w:val="ListNumber"/>
        <w:spacing w:line="240" w:lineRule="auto"/>
        <w:ind w:left="720"/>
      </w:pPr>
      <w:r/>
      <w:hyperlink r:id="rId11">
        <w:r>
          <w:rPr>
            <w:color w:val="0000EE"/>
            <w:u w:val="single"/>
          </w:rPr>
          <w:t>https://www.theguardian.com/world/2024/sep/24/china-economy-stimulus-package-measures-yuan-pbc</w:t>
        </w:r>
      </w:hyperlink>
      <w:r>
        <w:t xml:space="preserve"> - Describes the measures announced by the People's Bank of China, including interest rate cuts and reductions in reserve requirement ratios, and the potential impact on the economy.</w:t>
      </w:r>
      <w:r/>
    </w:p>
    <w:p>
      <w:pPr>
        <w:pStyle w:val="ListNumber"/>
        <w:spacing w:line="240" w:lineRule="auto"/>
        <w:ind w:left="720"/>
      </w:pPr>
      <w:r/>
      <w:hyperlink r:id="rId12">
        <w:r>
          <w:rPr>
            <w:color w:val="0000EE"/>
            <w:u w:val="single"/>
          </w:rPr>
          <w:t>https://www.project-syndicate.org/commentary/china-stimulus-package-local-global-implications-by-shang-jin-wei-2024-09</w:t>
        </w:r>
      </w:hyperlink>
      <w:r>
        <w:t xml:space="preserve"> - Explains the global implications of China's stimulus package, including its impact on domestic growth, real-estate sector, and international trade.</w:t>
      </w:r>
      <w:r/>
    </w:p>
    <w:p>
      <w:pPr>
        <w:pStyle w:val="ListNumber"/>
        <w:spacing w:line="240" w:lineRule="auto"/>
        <w:ind w:left="720"/>
      </w:pPr>
      <w:r/>
      <w:hyperlink r:id="rId13">
        <w:r>
          <w:rPr>
            <w:color w:val="0000EE"/>
            <w:u w:val="single"/>
          </w:rPr>
          <w:t>https://finance.yahoo.com/news/what-chinas-biggest-stimulus-since-the-pandemic-means-for-us-investors-morning-brief-100039804.html</w:t>
        </w:r>
      </w:hyperlink>
      <w:r>
        <w:t xml:space="preserve"> - Discusses the impact of China's stimulus on US investors, including effects on commodity prices and potential inflation volatility.</w:t>
      </w:r>
      <w:r/>
    </w:p>
    <w:p>
      <w:pPr>
        <w:pStyle w:val="ListNumber"/>
        <w:spacing w:line="240" w:lineRule="auto"/>
        <w:ind w:left="720"/>
      </w:pPr>
      <w:r/>
      <w:hyperlink r:id="rId14">
        <w:r>
          <w:rPr>
            <w:color w:val="0000EE"/>
            <w:u w:val="single"/>
          </w:rPr>
          <w:t>https://www.scmp.com/economy/policy/article/3279756/7-takeaways-chinas-most-significant-stimulus-package-pandemic</w:t>
        </w:r>
      </w:hyperlink>
      <w:r>
        <w:t xml:space="preserve"> - Provides key takeaways from China's stimulus package, including the significance of the short-term policy rate cut and the reduction in reserve requirement ratios.</w:t>
      </w:r>
      <w:r/>
    </w:p>
    <w:p>
      <w:pPr>
        <w:pStyle w:val="ListNumber"/>
        <w:spacing w:line="240" w:lineRule="auto"/>
        <w:ind w:left="720"/>
      </w:pPr>
      <w:r/>
      <w:hyperlink r:id="rId11">
        <w:r>
          <w:rPr>
            <w:color w:val="0000EE"/>
            <w:u w:val="single"/>
          </w:rPr>
          <w:t>https://www.theguardian.com/world/2024/sep/24/china-economy-stimulus-package-measures-yuan-pbc</w:t>
        </w:r>
      </w:hyperlink>
      <w:r>
        <w:t xml:space="preserve"> - Mentions the endorsement by the Communist Party’s politburo and cabinet head Li Qiang, and the expectations for forthcoming fiscal spending.</w:t>
      </w:r>
      <w:r/>
    </w:p>
    <w:p>
      <w:pPr>
        <w:pStyle w:val="ListNumber"/>
        <w:spacing w:line="240" w:lineRule="auto"/>
        <w:ind w:left="720"/>
      </w:pPr>
      <w:r/>
      <w:hyperlink r:id="rId13">
        <w:r>
          <w:rPr>
            <w:color w:val="0000EE"/>
            <w:u w:val="single"/>
          </w:rPr>
          <w:t>https://finance.yahoo.com/news/what-chinas-biggest-stimulus-since-the-pandemic-means-for-us-investors-morning-brief-100039804.html</w:t>
        </w:r>
      </w:hyperlink>
      <w:r>
        <w:t xml:space="preserve"> - Describes the immediate positive market reactions, including the surge in the CSI 300 index and the impact on commodity prices.</w:t>
      </w:r>
      <w:r/>
    </w:p>
    <w:p>
      <w:pPr>
        <w:pStyle w:val="ListNumber"/>
        <w:spacing w:line="240" w:lineRule="auto"/>
        <w:ind w:left="720"/>
      </w:pPr>
      <w:r/>
      <w:hyperlink r:id="rId12">
        <w:r>
          <w:rPr>
            <w:color w:val="0000EE"/>
            <w:u w:val="single"/>
          </w:rPr>
          <w:t>https://www.project-syndicate.org/commentary/china-stimulus-package-local-global-implications-by-shang-jin-wei-2024-09</w:t>
        </w:r>
      </w:hyperlink>
      <w:r>
        <w:t xml:space="preserve"> - Highlights the cautious stance of foreign investors and the need for additional reforms to address underlying economic issues.</w:t>
      </w:r>
      <w:r/>
    </w:p>
    <w:p>
      <w:pPr>
        <w:pStyle w:val="ListNumber"/>
        <w:spacing w:line="240" w:lineRule="auto"/>
        <w:ind w:left="720"/>
      </w:pPr>
      <w:r/>
      <w:hyperlink r:id="rId10">
        <w:r>
          <w:rPr>
            <w:color w:val="0000EE"/>
            <w:u w:val="single"/>
          </w:rPr>
          <w:t>https://www.scmp.com/economy/policy/article/3280948/how-chinas-2024-stimulus-compares-past-packages-and-whats-next</w:t>
        </w:r>
      </w:hyperlink>
      <w:r>
        <w:t xml:space="preserve"> - Discusses the necessity of follow-through measures to alter foreign investors' long-term perspectives on China and the potential for targeted fiscal initiatives.</w:t>
      </w:r>
      <w:r/>
    </w:p>
    <w:p>
      <w:pPr>
        <w:pStyle w:val="ListNumber"/>
        <w:spacing w:line="240" w:lineRule="auto"/>
        <w:ind w:left="720"/>
      </w:pPr>
      <w:r/>
      <w:hyperlink r:id="rId11">
        <w:r>
          <w:rPr>
            <w:color w:val="0000EE"/>
            <w:u w:val="single"/>
          </w:rPr>
          <w:t>https://www.theguardian.com/world/2024/sep/24/china-economy-stimulus-package-measures-yuan-pbc</w:t>
        </w:r>
      </w:hyperlink>
      <w:r>
        <w:t xml:space="preserve"> - Notes the mixed sentiments among investors, including concerns about systemic restructuring and the need for support for households in challenging economic conditions.</w:t>
      </w:r>
      <w:r/>
    </w:p>
    <w:p>
      <w:pPr>
        <w:pStyle w:val="ListNumber"/>
        <w:spacing w:line="240" w:lineRule="auto"/>
        <w:ind w:left="720"/>
      </w:pPr>
      <w:r/>
      <w:hyperlink r:id="rId13">
        <w:r>
          <w:rPr>
            <w:color w:val="0000EE"/>
            <w:u w:val="single"/>
          </w:rPr>
          <w:t>https://finance.yahoo.com/news/what-chinas-biggest-stimulus-since-the-pandemic-means-for-us-investors-morning-brief-100039804.html</w:t>
        </w:r>
      </w:hyperlink>
      <w:r>
        <w:t xml:space="preserve"> - Addresses the long-term impact and success of the measures, emphasizing the need for further economic reforms and policy consistency.</w:t>
      </w:r>
      <w:r/>
    </w:p>
    <w:p>
      <w:pPr>
        <w:pStyle w:val="ListNumber"/>
        <w:spacing w:line="240" w:lineRule="auto"/>
        <w:ind w:left="720"/>
      </w:pPr>
      <w:r/>
      <w:hyperlink r:id="rId15">
        <w:r>
          <w:rPr>
            <w:color w:val="0000EE"/>
            <w:u w:val="single"/>
          </w:rPr>
          <w:t>https://www.ft.com/content/f19e0d25-6ce1-41fe-a3b8-1b772ca1f93e</w:t>
        </w:r>
      </w:hyperlink>
      <w:r>
        <w:t xml:space="preserve"> - Please view link - unable to able to access data</w:t>
      </w:r>
      <w:r/>
    </w:p>
    <w:p>
      <w:pPr>
        <w:pStyle w:val="ListNumber"/>
        <w:spacing w:line="240" w:lineRule="auto"/>
        <w:ind w:left="720"/>
      </w:pPr>
      <w:r/>
      <w:hyperlink r:id="rId16">
        <w:r>
          <w:rPr>
            <w:color w:val="0000EE"/>
            <w:u w:val="single"/>
          </w:rPr>
          <w:t>https://www.moneymarketing.co.uk/news/the-morning-briefing-labour-wants-growth-but-to-do-that-you-need-investment-advice-firms-making-dangerous-mistakes-with-ai/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mp.com/economy/policy/article/3280948/how-chinas-2024-stimulus-compares-past-packages-and-whats-next" TargetMode="External"/><Relationship Id="rId11" Type="http://schemas.openxmlformats.org/officeDocument/2006/relationships/hyperlink" Target="https://www.theguardian.com/world/2024/sep/24/china-economy-stimulus-package-measures-yuan-pbc" TargetMode="External"/><Relationship Id="rId12" Type="http://schemas.openxmlformats.org/officeDocument/2006/relationships/hyperlink" Target="https://www.project-syndicate.org/commentary/china-stimulus-package-local-global-implications-by-shang-jin-wei-2024-09" TargetMode="External"/><Relationship Id="rId13" Type="http://schemas.openxmlformats.org/officeDocument/2006/relationships/hyperlink" Target="https://finance.yahoo.com/news/what-chinas-biggest-stimulus-since-the-pandemic-means-for-us-investors-morning-brief-100039804.html" TargetMode="External"/><Relationship Id="rId14" Type="http://schemas.openxmlformats.org/officeDocument/2006/relationships/hyperlink" Target="https://www.scmp.com/economy/policy/article/3279756/7-takeaways-chinas-most-significant-stimulus-package-pandemic" TargetMode="External"/><Relationship Id="rId15" Type="http://schemas.openxmlformats.org/officeDocument/2006/relationships/hyperlink" Target="https://www.ft.com/content/f19e0d25-6ce1-41fe-a3b8-1b772ca1f93e" TargetMode="External"/><Relationship Id="rId16" Type="http://schemas.openxmlformats.org/officeDocument/2006/relationships/hyperlink" Target="https://www.moneymarketing.co.uk/news/the-morning-briefing-labour-wants-growth-but-to-do-that-you-need-investment-advice-firms-making-dangerous-mistakes-with-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