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launches Operation AI Comply to regulate deceptive AI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latest development regarding the oversight of artificial intelligence (AI) technologies, the Federal Trade Commission (FTC) has launched "Operation AI Comply," marking the commencement of a new enforcement initiative aimed at curbing deceitful practices within AI applications. This regulatory move, announced on 25 September 2024, underscores the increasing governmental scrutiny on AI technologies which are accused of perpetuating misleading or deceptive activities detrimental to consumers.</w:t>
      </w:r>
      <w:r/>
    </w:p>
    <w:p>
      <w:r/>
      <w:r>
        <w:t>The FTC's actions come amid widespread acknowledgment of the burgeoning influence of AI across various sectors, seizing both opportunities and risks. The FTC — primarily tasked with consumer protection — has historically cautioned technology developers about the potential for algorithms and AI tools to violate Section 5 of the FTC Act, which prohibits unfair or deceptive practices.</w:t>
      </w:r>
      <w:r/>
    </w:p>
    <w:p>
      <w:r/>
      <w:r>
        <w:t>Central to "Operation AI Comply" is the FTC’s crackdown on companies accused of inflating AI capabilities deceitfully. Notably, the first set of enforcement steps targeted several organisations. Among these, DoNotPay had made ambitious assertions such as its tools being capable of supplanting significant legal industry components with AI-driven solutions. Similarly, companies like Ascend Ecom, Ecommerce Empire Builders, and FBA Machine faced accusations of exaggerating AI integrations to exploit their e-commerce business models.</w:t>
      </w:r>
      <w:r/>
    </w:p>
    <w:p>
      <w:r/>
      <w:r>
        <w:t>The regulatory push is fiercely illustrated through the case against Rytr, an AI-powered writing assistant known for generating written content across numerous scenarios. The FTC's complaint highlighted concerns about Rytr’s "Testimonial &amp; Review" feature, which facilitates the creation of consumer reviews that might ultimately be misleading or false. The example of a generated review for a dog shampoo – which the FTC feared could mislead consumers if published – underpinned the regulatory agency’s assertions of Rytr’s violation of Section 5 by enabling deception.</w:t>
      </w:r>
      <w:r/>
    </w:p>
    <w:p>
      <w:r/>
      <w:r>
        <w:t>This particular enforcement action against Rytr, however, was not unanimously agreed upon within the FTC. Commissioners Melissa Holyoak and Andrew Ferguson dissented, arguing that indicting Rytr for potential misuse by users could stifle innovation in the AI sphere. They expressed concern that the agency might be overreaching its authority without the presence of definitive evidence of consumer harm or deception originating directly from Rytr's tool.</w:t>
      </w:r>
      <w:r/>
    </w:p>
    <w:p>
      <w:r/>
      <w:r>
        <w:t>The dissenting commissioners emphasized that technology such as Rytr’s could have beneficial applications, enhancing users' abilities to express genuine personal experiences. They also cautioned against broad interpretations of means-and-instrumentalities liability, which might wrongfully implicate creators of tools used for unintended fraudulent purposes by third parties.</w:t>
      </w:r>
      <w:r/>
    </w:p>
    <w:p>
      <w:r/>
      <w:r>
        <w:t>Despite the internal disagreements within the FTC, Rytr opted to reach a proposed settlement, agreeing to discontinue the contested feature without accepting fault or guilt, thereby avoiding protracted litigation.</w:t>
      </w:r>
      <w:r/>
    </w:p>
    <w:p>
      <w:r/>
      <w:r>
        <w:t>The actions taken by the FTC are indicative of a broader regulatory approach to tether AI innovation to existing legal frameworks. Chair Lina Khan has articulated that AI, like all other technologies, remains subject to prevailing legislation against deceptive practices. This initiative by the FTC mirrors similar sentiments reflected by other regulatory bodies like the Securities and Exchange Commission (SEC) concerning emerging technologies.</w:t>
      </w:r>
      <w:r/>
    </w:p>
    <w:p>
      <w:r/>
      <w:r>
        <w:t>Moving forward, the public is invited to provide input on the proposed consent agreement with Rytr up to 4 November 2024. This comment period may further shape the FTC's strategy and influence how AI technologies are monitored across diverse industries, ensuring they benefit consumers without falling prey to fraudulent exploits.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https://ppc.land/ftc-launches-operation-ai-comply-to-combat-deceptive-ai-claims-and-schemes/</w:t>
        </w:r>
      </w:hyperlink>
      <w:r>
        <w:t xml:space="preserve"> - Corroborates the launch of Operation AI Comply and the specific cases against DoNotPay, Rytr, and FBA Machine.</w:t>
      </w:r>
      <w:r/>
    </w:p>
    <w:p>
      <w:pPr>
        <w:pStyle w:val="ListNumber"/>
        <w:spacing w:line="240" w:lineRule="auto"/>
        <w:ind w:left="720"/>
      </w:pPr>
      <w:r/>
      <w:hyperlink r:id="rId11">
        <w:r>
          <w:rPr>
            <w:color w:val="0000EE"/>
            <w:u w:val="single"/>
          </w:rPr>
          <w:t>https://babl.ai/ftc-cracks-down-on-deceptive-ai-claims-and-schemes-with-operation-ai-comply/</w:t>
        </w:r>
      </w:hyperlink>
      <w:r>
        <w:t xml:space="preserve"> - Supports the details of the enforcement actions against DoNotPay, Rytr, and FBA Machine, and quotes from FTC Chair Lina M. Khan.</w:t>
      </w:r>
      <w:r/>
    </w:p>
    <w:p>
      <w:pPr>
        <w:pStyle w:val="ListNumber"/>
        <w:spacing w:line="240" w:lineRule="auto"/>
        <w:ind w:left="720"/>
      </w:pPr>
      <w:r/>
      <w:hyperlink r:id="rId12">
        <w:r>
          <w:rPr>
            <w:color w:val="0000EE"/>
            <w:u w:val="single"/>
          </w:rPr>
          <w:t>https://www.skadden.com/insights/publications/2024/10/new-ftc-initiative-targets-deceptive-ai-claims-and-a-generative-ai-service</w:t>
        </w:r>
      </w:hyperlink>
      <w:r>
        <w:t xml:space="preserve"> - Provides additional context on the FTC's enforcement actions, including the need for companies to base AI claims on evidence and the ongoing focus on AI-related enforcement.</w:t>
      </w:r>
      <w:r/>
    </w:p>
    <w:p>
      <w:pPr>
        <w:pStyle w:val="ListNumber"/>
        <w:spacing w:line="240" w:lineRule="auto"/>
        <w:ind w:left="720"/>
      </w:pPr>
      <w:r/>
      <w:hyperlink r:id="rId13">
        <w:r>
          <w:rPr>
            <w:color w:val="0000EE"/>
            <w:u w:val="single"/>
          </w:rPr>
          <w:t>https://www.nextgov.com/artificial-intelligence/2024/09/ftc-takes-action-against-5-ai-companies-under-new-initiative/399822/</w:t>
        </w:r>
      </w:hyperlink>
      <w:r>
        <w:t xml:space="preserve"> - Details the five companies targeted by the FTC under Operation AI Comply and the nature of their deceptive practices.</w:t>
      </w:r>
      <w:r/>
    </w:p>
    <w:p>
      <w:pPr>
        <w:pStyle w:val="ListNumber"/>
        <w:spacing w:line="240" w:lineRule="auto"/>
        <w:ind w:left="720"/>
      </w:pPr>
      <w:r/>
      <w:hyperlink r:id="rId14">
        <w:r>
          <w:rPr>
            <w:color w:val="0000EE"/>
            <w:u w:val="single"/>
          </w:rPr>
          <w:t>https://www.jdsupra.com/legalnews/ftc-s-operation-ai-comply-let-s-discuss-2095566/</w:t>
        </w:r>
      </w:hyperlink>
      <w:r>
        <w:t xml:space="preserve"> - Expounds on the dissenting opinions within the FTC regarding the action against Rytr and the implications for innovation and liability.</w:t>
      </w:r>
      <w:r/>
    </w:p>
    <w:p>
      <w:pPr>
        <w:pStyle w:val="ListNumber"/>
        <w:spacing w:line="240" w:lineRule="auto"/>
        <w:ind w:left="720"/>
      </w:pPr>
      <w:r/>
      <w:hyperlink r:id="rId10">
        <w:r>
          <w:rPr>
            <w:color w:val="0000EE"/>
            <w:u w:val="single"/>
          </w:rPr>
          <w:t>https://ppc.land/ftc-launches-operation-ai-comply-to-combat-deceptive-ai-claims-and-schemes/</w:t>
        </w:r>
      </w:hyperlink>
      <w:r>
        <w:t xml:space="preserve"> - Supports the broader context of FTC actions against various AI-related schemes, including Automators and Career Step.</w:t>
      </w:r>
      <w:r/>
    </w:p>
    <w:p>
      <w:pPr>
        <w:pStyle w:val="ListNumber"/>
        <w:spacing w:line="240" w:lineRule="auto"/>
        <w:ind w:left="720"/>
      </w:pPr>
      <w:r/>
      <w:hyperlink r:id="rId11">
        <w:r>
          <w:rPr>
            <w:color w:val="0000EE"/>
            <w:u w:val="single"/>
          </w:rPr>
          <w:t>https://babl.ai/ftc-cracks-down-on-deceptive-ai-claims-and-schemes-with-operation-ai-comply/</w:t>
        </w:r>
      </w:hyperlink>
      <w:r>
        <w:t xml:space="preserve"> - Corroborates the temporary halting of schemes by federal courts and the placement of these schemes under receivership.</w:t>
      </w:r>
      <w:r/>
    </w:p>
    <w:p>
      <w:pPr>
        <w:pStyle w:val="ListNumber"/>
        <w:spacing w:line="240" w:lineRule="auto"/>
        <w:ind w:left="720"/>
      </w:pPr>
      <w:r/>
      <w:hyperlink r:id="rId12">
        <w:r>
          <w:rPr>
            <w:color w:val="0000EE"/>
            <w:u w:val="single"/>
          </w:rPr>
          <w:t>https://www.skadden.com/insights/publications/2024/10/new-ftc-initiative-targets-deceptive-ai-claims-and-a-generative-ai-service</w:t>
        </w:r>
      </w:hyperlink>
      <w:r>
        <w:t xml:space="preserve"> - Details the proposed settlement order against DoNotPay and the requirements for it to notify consumers about the limitations of its AI legal tools.</w:t>
      </w:r>
      <w:r/>
    </w:p>
    <w:p>
      <w:pPr>
        <w:pStyle w:val="ListNumber"/>
        <w:spacing w:line="240" w:lineRule="auto"/>
        <w:ind w:left="720"/>
      </w:pPr>
      <w:r/>
      <w:hyperlink r:id="rId13">
        <w:r>
          <w:rPr>
            <w:color w:val="0000EE"/>
            <w:u w:val="single"/>
          </w:rPr>
          <w:t>https://www.nextgov.com/artificial-intelligence/2024/09/ftc-takes-action-against-5-ai-companies-under-new-initiative/399822/</w:t>
        </w:r>
      </w:hyperlink>
      <w:r>
        <w:t xml:space="preserve"> - Supports the statement from FTC Chair Lina Khan that using AI tools to trick or defraud people is illegal and the FTC's role in protecting consumers.</w:t>
      </w:r>
      <w:r/>
    </w:p>
    <w:p>
      <w:pPr>
        <w:pStyle w:val="ListNumber"/>
        <w:spacing w:line="240" w:lineRule="auto"/>
        <w:ind w:left="720"/>
      </w:pPr>
      <w:r/>
      <w:hyperlink r:id="rId14">
        <w:r>
          <w:rPr>
            <w:color w:val="0000EE"/>
            <w:u w:val="single"/>
          </w:rPr>
          <w:t>https://www.jdsupra.com/legalnews/ftc-s-operation-ai-comply-let-s-discuss-2095566/</w:t>
        </w:r>
      </w:hyperlink>
      <w:r>
        <w:t xml:space="preserve"> - Provides the example of a generated review for dog shampoo by Rytr’s AI tool and the potential for misleading consumers.</w:t>
      </w:r>
      <w:r/>
    </w:p>
    <w:p>
      <w:pPr>
        <w:pStyle w:val="ListNumber"/>
        <w:spacing w:line="240" w:lineRule="auto"/>
        <w:ind w:left="720"/>
      </w:pPr>
      <w:r/>
      <w:hyperlink r:id="rId12">
        <w:r>
          <w:rPr>
            <w:color w:val="0000EE"/>
            <w:u w:val="single"/>
          </w:rPr>
          <w:t>https://www.skadden.com/insights/publications/2024/10/new-ftc-initiative-targets-deceptive-ai-claims-and-a-generative-ai-service</w:t>
        </w:r>
      </w:hyperlink>
      <w:r>
        <w:t xml:space="preserve"> - Explains the steps companies can take to reduce enforcement risks, such as basing representations on competent and reliable evidence.</w:t>
      </w:r>
      <w:r/>
    </w:p>
    <w:p>
      <w:pPr>
        <w:pStyle w:val="ListNumber"/>
        <w:spacing w:line="240" w:lineRule="auto"/>
        <w:ind w:left="720"/>
      </w:pPr>
      <w:r/>
      <w:hyperlink r:id="rId15">
        <w:r>
          <w:rPr>
            <w:color w:val="0000EE"/>
            <w:u w:val="single"/>
          </w:rPr>
          <w:t>https://natlawreview.com/article/rytr-or-wrong-ftcs-operation-ai-comply-prudent-defense-against-deception-or-assault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pc.land/ftc-launches-operation-ai-comply-to-combat-deceptive-ai-claims-and-schemes/" TargetMode="External"/><Relationship Id="rId11" Type="http://schemas.openxmlformats.org/officeDocument/2006/relationships/hyperlink" Target="https://babl.ai/ftc-cracks-down-on-deceptive-ai-claims-and-schemes-with-operation-ai-comply/" TargetMode="External"/><Relationship Id="rId12" Type="http://schemas.openxmlformats.org/officeDocument/2006/relationships/hyperlink" Target="https://www.skadden.com/insights/publications/2024/10/new-ftc-initiative-targets-deceptive-ai-claims-and-a-generative-ai-service" TargetMode="External"/><Relationship Id="rId13" Type="http://schemas.openxmlformats.org/officeDocument/2006/relationships/hyperlink" Target="https://www.nextgov.com/artificial-intelligence/2024/09/ftc-takes-action-against-5-ai-companies-under-new-initiative/399822/" TargetMode="External"/><Relationship Id="rId14" Type="http://schemas.openxmlformats.org/officeDocument/2006/relationships/hyperlink" Target="https://www.jdsupra.com/legalnews/ftc-s-operation-ai-comply-let-s-discuss-2095566/" TargetMode="External"/><Relationship Id="rId15" Type="http://schemas.openxmlformats.org/officeDocument/2006/relationships/hyperlink" Target="https://natlawreview.com/article/rytr-or-wrong-ftcs-operation-ai-comply-prudent-defense-against-deception-or-assau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