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OpenAI's potential shift from non-profit roots raises eyebrows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OpenAI, the prominent artificial intelligence research organisation, has been navigating a complex landscape since its inception in 2015. Founded as a non-profit research entity, it transitioned to include a for-profit subsidiary in 2019, a move designed to balance its mission with financial sustainability. This unique structure allowed it to attract substantial investments while attempting to maintain its core mission of advancing AI in a safe and responsible manner.</w:t>
      </w:r>
      <w:r/>
    </w:p>
    <w:p>
      <w:r/>
      <w:r>
        <w:t>However, as recent developments indicate, OpenAI might soon be moving away from its non-profit roots. It is widely anticipated that the organisation will abandon its non-profit status, which was initially intended to ensure oversight and a mission-aligned approach by its founders and board members. This potential shift arises partly because participants in its most recent $6.6 billion funding round have clauses allowing them to retrieve their investments if the conversion does not proceed.</w:t>
      </w:r>
      <w:r/>
    </w:p>
    <w:p>
      <w:r/>
      <w:r>
        <w:t>Last year, internal tensions culminated in the high-profile dismissal of OpenAI’s co-founder and chief executive, Sam Altman. The controversy surrounding his firing and swift rehiring also led to a reshuffling of the board and the departure of several senior executives, including co-founder and chief scientist Ilya Sutskever. With the board now replaced, Sam Altman finds himself with more freedom to reshape OpenAI’s business model.</w:t>
      </w:r>
      <w:r/>
    </w:p>
    <w:p>
      <w:r/>
      <w:r>
        <w:t>The original structure of OpenAI—incorporating a non-profit board with a profit-limiting commercial entity—was intended to harmonise the differing priorities within the team. It aimed to create an environment where researchers focused on AI's potential existential risks could work alongside those concentrated on securing immediate commercial success. OpenAI's structural experiment drew admiration from industry figures such as Microsoft's president, Brad Smith, who contrasted it with Meta's ownership model, where one individual, Mark Zuckerberg, holds significant control through shares with extra voting rights.</w:t>
      </w:r>
      <w:r/>
    </w:p>
    <w:p>
      <w:r/>
      <w:r>
        <w:t>Microsoft played an integral role in OpenAI’s funding strategy. By receiving 75 per cent of OpenAI's potential profits up until its investment was recouped, the tech giant demonstrated confidence in OpenAI’s potential. This agreement implied that Microsoft recognised substantial influence in Altman, much like it viewed control in its own corporate sphere.</w:t>
      </w:r>
      <w:r/>
    </w:p>
    <w:p>
      <w:r/>
      <w:r>
        <w:t>The challenges facing OpenAI mirror broader industry trends where generative AI products are increasingly becoming significant revenue drivers. Companies are thus compelled to evaluate their commitment to commercialisation. Adopting a more straightforward public benefit corporation model, similar to that used by AI industry peers like Anthropic and xAI, could alleviate investor concerns regarding mission interference with profit generation.</w:t>
      </w:r>
      <w:r/>
    </w:p>
    <w:p>
      <w:r/>
      <w:r>
        <w:t>Despite OpenAI’s complex journey, others in the AI sector, such as Google DeepMind and Anthropic, have successfully managed similar challenges without intricate corporate restructuring. They continue to build formidable AI safety teams while operating with conventional corporate structures, indicating that focus and efficiency in achieving safe and responsible AI development can coexist with a for-profit approach.</w:t>
      </w:r>
      <w:r/>
    </w:p>
    <w:p>
      <w:r/>
      <w:r>
        <w:t>As OpenAI stands on the cusp of significant structural transformation, the evolution highlights the ongoing balancing act AI companies face: pursuing ambitious technological goals while securing the financial foundation needed to advance those efforts effectively.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https://openai.com/our-structure/</w:t>
        </w:r>
      </w:hyperlink>
      <w:r>
        <w:t xml:space="preserve"> - Corroborates the founding of OpenAI as a nonprofit in 2015 and its transition to include a for-profit subsidiary in 2019 to balance mission and financial sustainability.</w:t>
      </w:r>
      <w:r/>
    </w:p>
    <w:p>
      <w:pPr>
        <w:pStyle w:val="ListNumber"/>
        <w:spacing w:line="240" w:lineRule="auto"/>
        <w:ind w:left="720"/>
      </w:pPr>
      <w:r/>
      <w:hyperlink r:id="rId11">
        <w:r>
          <w:rPr>
            <w:color w:val="0000EE"/>
            <w:u w:val="single"/>
          </w:rPr>
          <w:t>https://finance.yahoo.com/news/the-big-winner-if-openai-becomes-a-for-profit-business-microsoft-150951354.html</w:t>
        </w:r>
      </w:hyperlink>
      <w:r>
        <w:t xml:space="preserve"> - Supports the potential shift away from nonprofit status and the role of Microsoft in OpenAI's funding strategy.</w:t>
      </w:r>
      <w:r/>
    </w:p>
    <w:p>
      <w:pPr>
        <w:pStyle w:val="ListNumber"/>
        <w:spacing w:line="240" w:lineRule="auto"/>
        <w:ind w:left="720"/>
      </w:pPr>
      <w:r/>
      <w:hyperlink r:id="rId12">
        <w:r>
          <w:rPr>
            <w:color w:val="0000EE"/>
            <w:u w:val="single"/>
          </w:rPr>
          <w:t>https://www.slammedialab.com/post/open-ai-nonprofit</w:t>
        </w:r>
      </w:hyperlink>
      <w:r>
        <w:t xml:space="preserve"> - Details the nonprofit origins of OpenAI, its mission, and the transition to a capped-profit structure in 2019.</w:t>
      </w:r>
      <w:r/>
    </w:p>
    <w:p>
      <w:pPr>
        <w:pStyle w:val="ListNumber"/>
        <w:spacing w:line="240" w:lineRule="auto"/>
        <w:ind w:left="720"/>
      </w:pPr>
      <w:r/>
      <w:hyperlink r:id="rId13">
        <w:r>
          <w:rPr>
            <w:color w:val="0000EE"/>
            <w:u w:val="single"/>
          </w:rPr>
          <w:t>https://www.businessinsider.com/what-openai-needs-to-do-to-become-for-profit-altman-2024-9</w:t>
        </w:r>
      </w:hyperlink>
      <w:r>
        <w:t xml:space="preserve"> - Explains the steps OpenAI needs to take to transition into a for-profit company, including asset conversion and equity adjustments.</w:t>
      </w:r>
      <w:r/>
    </w:p>
    <w:p>
      <w:pPr>
        <w:pStyle w:val="ListNumber"/>
        <w:spacing w:line="240" w:lineRule="auto"/>
        <w:ind w:left="720"/>
      </w:pPr>
      <w:r/>
      <w:hyperlink r:id="rId14">
        <w:r>
          <w:rPr>
            <w:color w:val="0000EE"/>
            <w:u w:val="single"/>
          </w:rPr>
          <w:t>https://apnews.com/article/chatgpt-openai-sam-altman-nonprofit-859bff5c19845f51796244e0072e2dfb</w:t>
        </w:r>
      </w:hyperlink>
      <w:r>
        <w:t xml:space="preserve"> - Discusses the potential transformation into a public benefit corporation and the ongoing internal discussions and changes within OpenAI.</w:t>
      </w:r>
      <w:r/>
    </w:p>
    <w:p>
      <w:pPr>
        <w:pStyle w:val="ListNumber"/>
        <w:spacing w:line="240" w:lineRule="auto"/>
        <w:ind w:left="720"/>
      </w:pPr>
      <w:r/>
      <w:hyperlink r:id="rId10">
        <w:r>
          <w:rPr>
            <w:color w:val="0000EE"/>
            <w:u w:val="single"/>
          </w:rPr>
          <w:t>https://openai.com/our-structure/</w:t>
        </w:r>
      </w:hyperlink>
      <w:r>
        <w:t xml:space="preserve"> - Describes the original structure of OpenAI, incorporating a nonprofit board with a profit-limiting commercial entity to harmonize differing priorities.</w:t>
      </w:r>
      <w:r/>
    </w:p>
    <w:p>
      <w:pPr>
        <w:pStyle w:val="ListNumber"/>
        <w:spacing w:line="240" w:lineRule="auto"/>
        <w:ind w:left="720"/>
      </w:pPr>
      <w:r/>
      <w:hyperlink r:id="rId11">
        <w:r>
          <w:rPr>
            <w:color w:val="0000EE"/>
            <w:u w:val="single"/>
          </w:rPr>
          <w:t>https://finance.yahoo.com/news/the-big-winner-if-openai-becomes-a-for-profit-business-microsoft-150951354.html</w:t>
        </w:r>
      </w:hyperlink>
      <w:r>
        <w:t xml:space="preserve"> - Highlights Microsoft's role in OpenAI's funding and the implications of their investment agreement.</w:t>
      </w:r>
      <w:r/>
    </w:p>
    <w:p>
      <w:pPr>
        <w:pStyle w:val="ListNumber"/>
        <w:spacing w:line="240" w:lineRule="auto"/>
        <w:ind w:left="720"/>
      </w:pPr>
      <w:r/>
      <w:hyperlink r:id="rId13">
        <w:r>
          <w:rPr>
            <w:color w:val="0000EE"/>
            <w:u w:val="single"/>
          </w:rPr>
          <w:t>https://www.businessinsider.com/what-openai-needs-to-do-to-become-for-profit-altman-2024-9</w:t>
        </w:r>
      </w:hyperlink>
      <w:r>
        <w:t xml:space="preserve"> - Mentions the internal tensions and the dismissal and rehiring of Sam Altman, as well as the departure of senior executives.</w:t>
      </w:r>
      <w:r/>
    </w:p>
    <w:p>
      <w:pPr>
        <w:pStyle w:val="ListNumber"/>
        <w:spacing w:line="240" w:lineRule="auto"/>
        <w:ind w:left="720"/>
      </w:pPr>
      <w:r/>
      <w:hyperlink r:id="rId14">
        <w:r>
          <w:rPr>
            <w:color w:val="0000EE"/>
            <w:u w:val="single"/>
          </w:rPr>
          <w:t>https://apnews.com/article/chatgpt-openai-sam-altman-nonprofit-859bff5c19845f51796244e0072e2dfb</w:t>
        </w:r>
      </w:hyperlink>
      <w:r>
        <w:t xml:space="preserve"> - Addresses the challenges facing OpenAI and the broader industry trends in generative AI and commercialization.</w:t>
      </w:r>
      <w:r/>
    </w:p>
    <w:p>
      <w:pPr>
        <w:pStyle w:val="ListNumber"/>
        <w:spacing w:line="240" w:lineRule="auto"/>
        <w:ind w:left="720"/>
      </w:pPr>
      <w:r/>
      <w:hyperlink r:id="rId12">
        <w:r>
          <w:rPr>
            <w:color w:val="0000EE"/>
            <w:u w:val="single"/>
          </w:rPr>
          <w:t>https://www.slammedialab.com/post/open-ai-nonprofit</w:t>
        </w:r>
      </w:hyperlink>
      <w:r>
        <w:t xml:space="preserve"> - Compares OpenAI's approach with other AI companies like Google DeepMind and Anthropic, which have managed similar challenges without complex restructuring.</w:t>
      </w:r>
      <w:r/>
    </w:p>
    <w:p>
      <w:pPr>
        <w:pStyle w:val="ListNumber"/>
        <w:spacing w:line="240" w:lineRule="auto"/>
        <w:ind w:left="720"/>
      </w:pPr>
      <w:r/>
      <w:hyperlink r:id="rId10">
        <w:r>
          <w:rPr>
            <w:color w:val="0000EE"/>
            <w:u w:val="single"/>
          </w:rPr>
          <w:t>https://openai.com/our-structure/</w:t>
        </w:r>
      </w:hyperlink>
      <w:r>
        <w:t xml:space="preserve"> - Emphasizes the ongoing balancing act AI companies face in pursuing technological goals while securing financial foundations.</w:t>
      </w:r>
      <w:r/>
    </w:p>
    <w:p>
      <w:pPr>
        <w:pStyle w:val="ListNumber"/>
        <w:spacing w:line="240" w:lineRule="auto"/>
        <w:ind w:left="720"/>
      </w:pPr>
      <w:r/>
      <w:hyperlink r:id="rId15">
        <w:r>
          <w:rPr>
            <w:color w:val="0000EE"/>
            <w:u w:val="single"/>
          </w:rPr>
          <w:t>https://www.ft.com/content/8f192751-598c-4b92-ab8d-c1d368fdfb36</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openai.com/our-structure/" TargetMode="External"/><Relationship Id="rId11" Type="http://schemas.openxmlformats.org/officeDocument/2006/relationships/hyperlink" Target="https://finance.yahoo.com/news/the-big-winner-if-openai-becomes-a-for-profit-business-microsoft-150951354.html" TargetMode="External"/><Relationship Id="rId12" Type="http://schemas.openxmlformats.org/officeDocument/2006/relationships/hyperlink" Target="https://www.slammedialab.com/post/open-ai-nonprofit" TargetMode="External"/><Relationship Id="rId13" Type="http://schemas.openxmlformats.org/officeDocument/2006/relationships/hyperlink" Target="https://www.businessinsider.com/what-openai-needs-to-do-to-become-for-profit-altman-2024-9" TargetMode="External"/><Relationship Id="rId14" Type="http://schemas.openxmlformats.org/officeDocument/2006/relationships/hyperlink" Target="https://apnews.com/article/chatgpt-openai-sam-altman-nonprofit-859bff5c19845f51796244e0072e2dfb" TargetMode="External"/><Relationship Id="rId15" Type="http://schemas.openxmlformats.org/officeDocument/2006/relationships/hyperlink" Target="https://www.ft.com/content/8f192751-598c-4b92-ab8d-c1d368fdfb3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