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transitions to for-profit model amid immense financial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renowned name in the artificial intelligence (AI) sector, has made significant strides, marking its transition from a research-focused non-profit to a commercially driven for-profit entity. This evolution has seen the company amass a staggering $6.6 billion in private funding, the largest in Silicon Valley history, resulting in a valuation of approximately $157 billion. This valuation catapults OpenAI into the realms of giant public companies such as Goldman Sachs and Pfizer, though its path to profitability remains ambiguous.</w:t>
      </w:r>
      <w:r/>
    </w:p>
    <w:p>
      <w:r/>
      <w:r>
        <w:t>The investment influx into OpenAI includes significant contributions from tech heavyweights like Microsoft, which has invested more than $13 billion since 2019, and other major players such as Thrive Capital, Nvidia, Ark Investment Management, and SoftBank. Interestingly, Apple was in discussions to participate but withdrew at the last moment without explanation, highlighting its selective approach to partnerships.</w:t>
      </w:r>
      <w:r/>
    </w:p>
    <w:p>
      <w:r/>
      <w:r>
        <w:t>Despite its burgeoning valuation, OpenAI's financial operations raise some concerns. The company anticipates generating approximately $3.7 billion in sales this year, predominantly from premium ChatGPT subscriptions and licensing technology to third-party developers. However, its operational expenses are expected to reach around $5 billion, indicating a substantial cash burn. OpenAI projects a bold revenue increase, estimating $11.6 billion for next year and an ambitious $100 billion by 2029, despite scepticism from industry experts regarding these forecasts.</w:t>
      </w:r>
      <w:r/>
    </w:p>
    <w:p>
      <w:r/>
      <w:r>
        <w:t>In response to these challenges, OpenAI is exploring pathways to enhance its cash flow, including potential cost reductions. Nonetheless, the AI industry inherently involves high 'compute' costs due to the extensive hardware and energy requirements for training and operating large language models. This structural expense differentiates it from past tech booms, underscoring the economic complexity within AI-driven businesses.</w:t>
      </w:r>
      <w:r/>
    </w:p>
    <w:p>
      <w:r/>
      <w:r>
        <w:t>Internally, OpenAI has seen significant shifts in its leadership dynamics. Originally founded as a nonprofit by CEO Sam Altman and others, the organization has morphed into a hybrid structure, blending for-profit motives with nonprofit governance. However, this transition has corresponded with the departure of several key executives, sparking questions about the company’s adherence to its foundational mission against the backdrop of significant financial incentives.</w:t>
      </w:r>
      <w:r/>
    </w:p>
    <w:p>
      <w:r/>
      <w:r>
        <w:t>On a wider scale, the AI industry continues to attract robust investment. Recent data and analysis from PitchBook highlight the exponential growth in generative AI (GenAI) investments, with spending increasing significantly year on year. Despite the financial inflow, the GenAI sector faces adoption challenges due to high computing costs, data security issues, and system complexities, particularly within enterprise software.</w:t>
      </w:r>
      <w:r/>
    </w:p>
    <w:p>
      <w:r/>
      <w:r>
        <w:t>Moreover, regulatory developments are also a focal point. Proposed legislation in California aimed at ensuring AI safety was recently vetoed by Governor Gavin Newsom. The bill, intended to impose safety obligations on developers of large language models, faced criticism for potentially hindering new startups' competitiveness without effectively targeting high-risk AI deployments. The veto underscores the ongoing debate over the regulation of rapidly evolving AI technologies, amid global concerns about their societal impacts.</w:t>
      </w:r>
      <w:r/>
    </w:p>
    <w:p>
      <w:r/>
      <w:r>
        <w:t>The trajectory for GenAI remains promising as new applications and regulatory discussions continue to unfold. As the industry progresses, stakeholders across technology, investment, and regulatory sectors are closely monitoring developments, recognizing the potential of AI to transform various aspects of society and business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https://www.cnbc.com/2024/10/03/openai-gets-4-billion-revolving-credit-line-on-top-of-latest-funding.html</w:t>
        </w:r>
      </w:hyperlink>
      <w:r>
        <w:t xml:space="preserve"> - OpenAI's latest funding round, valuation of $157 billion, and the $4 billion revolving credit facility.</w:t>
      </w:r>
      <w:r/>
    </w:p>
    <w:p>
      <w:pPr>
        <w:pStyle w:val="ListNumber"/>
        <w:spacing w:line="240" w:lineRule="auto"/>
        <w:ind w:left="720"/>
      </w:pPr>
      <w:r/>
      <w:hyperlink r:id="rId11">
        <w:r>
          <w:rPr>
            <w:color w:val="0000EE"/>
            <w:u w:val="single"/>
          </w:rPr>
          <w:t>https://www.sfgate.com/tech/article/openai-funding-round-startup-valuation-19811642.php</w:t>
        </w:r>
      </w:hyperlink>
      <w:r>
        <w:t xml:space="preserve"> - OpenAI's $6.6 billion fundraising, valuation comparison with public companies, and investor participation.</w:t>
      </w:r>
      <w:r/>
    </w:p>
    <w:p>
      <w:pPr>
        <w:pStyle w:val="ListNumber"/>
        <w:spacing w:line="240" w:lineRule="auto"/>
        <w:ind w:left="720"/>
      </w:pPr>
      <w:r/>
      <w:hyperlink r:id="rId12">
        <w:r>
          <w:rPr>
            <w:color w:val="0000EE"/>
            <w:u w:val="single"/>
          </w:rPr>
          <w:t>https://www.wsj.com/tech/ai/openai-nearly-doubles-valuation-to-157-billion-in-funding-round-ee220607</w:t>
        </w:r>
      </w:hyperlink>
      <w:r>
        <w:t xml:space="preserve"> - OpenAI's valuation increase to $157 billion, investor involvement, and market comparisons.</w:t>
      </w:r>
      <w:r/>
    </w:p>
    <w:p>
      <w:pPr>
        <w:pStyle w:val="ListNumber"/>
        <w:spacing w:line="240" w:lineRule="auto"/>
        <w:ind w:left="720"/>
      </w:pPr>
      <w:r/>
      <w:hyperlink r:id="rId13">
        <w:r>
          <w:rPr>
            <w:color w:val="0000EE"/>
            <w:u w:val="single"/>
          </w:rPr>
          <w:t>https://www.moneycontrol.com/news/business/markets/world-street-open-ais-valuation-soars-to-150-bln-pfizers-stake-sale-in-haleon-yen-weakens-and-more-12834411.html</w:t>
        </w:r>
      </w:hyperlink>
      <w:r>
        <w:t xml:space="preserve"> - OpenAI's new funding, valuation, and comparison with other major companies.</w:t>
      </w:r>
      <w:r/>
    </w:p>
    <w:p>
      <w:pPr>
        <w:pStyle w:val="ListNumber"/>
        <w:spacing w:line="240" w:lineRule="auto"/>
        <w:ind w:left="720"/>
      </w:pPr>
      <w:r/>
      <w:hyperlink r:id="rId14">
        <w:r>
          <w:rPr>
            <w:color w:val="0000EE"/>
            <w:u w:val="single"/>
          </w:rPr>
          <w:t>https://amp.cnn.com/cnn/2024/10/04/business/openai-chatgpt-investing-nightcap</w:t>
        </w:r>
      </w:hyperlink>
      <w:r>
        <w:t xml:space="preserve"> - OpenAI's funding round, valuation, investor list, and financial projections.</w:t>
      </w:r>
      <w:r/>
    </w:p>
    <w:p>
      <w:pPr>
        <w:pStyle w:val="ListNumber"/>
        <w:spacing w:line="240" w:lineRule="auto"/>
        <w:ind w:left="720"/>
      </w:pPr>
      <w:r/>
      <w:hyperlink r:id="rId10">
        <w:r>
          <w:rPr>
            <w:color w:val="0000EE"/>
            <w:u w:val="single"/>
          </w:rPr>
          <w:t>https://www.cnbc.com/2024/10/03/openai-gets-4-billion-revolving-credit-line-on-top-of-latest-funding.html</w:t>
        </w:r>
      </w:hyperlink>
      <w:r>
        <w:t xml:space="preserve"> - Investment from tech heavyweights like Microsoft, Thrive Capital, Nvidia, and SoftBank.</w:t>
      </w:r>
      <w:r/>
    </w:p>
    <w:p>
      <w:pPr>
        <w:pStyle w:val="ListNumber"/>
        <w:spacing w:line="240" w:lineRule="auto"/>
        <w:ind w:left="720"/>
      </w:pPr>
      <w:r/>
      <w:hyperlink r:id="rId14">
        <w:r>
          <w:rPr>
            <w:color w:val="0000EE"/>
            <w:u w:val="single"/>
          </w:rPr>
          <w:t>https://amp.cnn.com/cnn/2024/10/04/business/openai-chatgpt-investing-nightcap</w:t>
        </w:r>
      </w:hyperlink>
      <w:r>
        <w:t xml:space="preserve"> - Apple's withdrawal from the investment discussions and OpenAI's revenue and expense projections.</w:t>
      </w:r>
      <w:r/>
    </w:p>
    <w:p>
      <w:pPr>
        <w:pStyle w:val="ListNumber"/>
        <w:spacing w:line="240" w:lineRule="auto"/>
        <w:ind w:left="720"/>
      </w:pPr>
      <w:r/>
      <w:hyperlink r:id="rId11">
        <w:r>
          <w:rPr>
            <w:color w:val="0000EE"/>
            <w:u w:val="single"/>
          </w:rPr>
          <w:t>https://www.sfgate.com/tech/article/openai-funding-round-startup-valuation-19811642.php</w:t>
        </w:r>
      </w:hyperlink>
      <w:r>
        <w:t xml:space="preserve"> - OpenAI's financial operations, including revenue and operational expenses.</w:t>
      </w:r>
      <w:r/>
    </w:p>
    <w:p>
      <w:pPr>
        <w:pStyle w:val="ListNumber"/>
        <w:spacing w:line="240" w:lineRule="auto"/>
        <w:ind w:left="720"/>
      </w:pPr>
      <w:r/>
      <w:hyperlink r:id="rId10">
        <w:r>
          <w:rPr>
            <w:color w:val="0000EE"/>
            <w:u w:val="single"/>
          </w:rPr>
          <w:t>https://www.cnbc.com/2024/10/03/openai-gets-4-billion-revolving-credit-line-on-top-of-latest-funding.html</w:t>
        </w:r>
      </w:hyperlink>
      <w:r>
        <w:t xml:space="preserve"> - Internal shifts in OpenAI's leadership and the departure of key executives.</w:t>
      </w:r>
      <w:r/>
    </w:p>
    <w:p>
      <w:pPr>
        <w:pStyle w:val="ListNumber"/>
        <w:spacing w:line="240" w:lineRule="auto"/>
        <w:ind w:left="720"/>
      </w:pPr>
      <w:r/>
      <w:hyperlink r:id="rId11">
        <w:r>
          <w:rPr>
            <w:color w:val="0000EE"/>
            <w:u w:val="single"/>
          </w:rPr>
          <w:t>https://www.sfgate.com/tech/article/openai-funding-round-startup-valuation-19811642.php</w:t>
        </w:r>
      </w:hyperlink>
      <w:r>
        <w:t xml:space="preserve"> - The AI industry's growth, investment in generative AI, and associated challenges.</w:t>
      </w:r>
      <w:r/>
    </w:p>
    <w:p>
      <w:pPr>
        <w:pStyle w:val="ListNumber"/>
        <w:spacing w:line="240" w:lineRule="auto"/>
        <w:ind w:left="720"/>
      </w:pPr>
      <w:r/>
      <w:hyperlink r:id="rId14">
        <w:r>
          <w:rPr>
            <w:color w:val="0000EE"/>
            <w:u w:val="single"/>
          </w:rPr>
          <w:t>https://amp.cnn.com/cnn/2024/10/04/business/openai-chatgpt-investing-nightcap</w:t>
        </w:r>
      </w:hyperlink>
      <w:r>
        <w:t xml:space="preserve"> - Regulatory developments and the veto of the AI safety bill in California.</w:t>
      </w:r>
      <w:r/>
    </w:p>
    <w:p>
      <w:pPr>
        <w:pStyle w:val="ListNumber"/>
        <w:spacing w:line="240" w:lineRule="auto"/>
        <w:ind w:left="720"/>
      </w:pPr>
      <w:r/>
      <w:hyperlink r:id="rId15">
        <w:r>
          <w:rPr>
            <w:color w:val="0000EE"/>
            <w:u w:val="single"/>
          </w:rPr>
          <w:t>https://edition.cnn.com/2024/10/04/business/openai-chatgpt-investing-nightcap/index.html</w:t>
        </w:r>
      </w:hyperlink>
      <w:r>
        <w:t xml:space="preserve"> - Please view link - unable to able to access data</w:t>
      </w:r>
      <w:r/>
    </w:p>
    <w:p>
      <w:pPr>
        <w:pStyle w:val="ListNumber"/>
        <w:spacing w:line="240" w:lineRule="auto"/>
        <w:ind w:left="720"/>
      </w:pPr>
      <w:r/>
      <w:hyperlink r:id="rId16">
        <w:r>
          <w:rPr>
            <w:color w:val="0000EE"/>
            <w:u w:val="single"/>
          </w:rPr>
          <w:t>https://natlawreview.com/article/next-frontier-artificial-intelligence-2025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03/openai-gets-4-billion-revolving-credit-line-on-top-of-latest-funding.html" TargetMode="External"/><Relationship Id="rId11" Type="http://schemas.openxmlformats.org/officeDocument/2006/relationships/hyperlink" Target="https://www.sfgate.com/tech/article/openai-funding-round-startup-valuation-19811642.php" TargetMode="External"/><Relationship Id="rId12" Type="http://schemas.openxmlformats.org/officeDocument/2006/relationships/hyperlink" Target="https://www.wsj.com/tech/ai/openai-nearly-doubles-valuation-to-157-billion-in-funding-round-ee220607" TargetMode="External"/><Relationship Id="rId13" Type="http://schemas.openxmlformats.org/officeDocument/2006/relationships/hyperlink" Target="https://www.moneycontrol.com/news/business/markets/world-street-open-ais-valuation-soars-to-150-bln-pfizers-stake-sale-in-haleon-yen-weakens-and-more-12834411.html" TargetMode="External"/><Relationship Id="rId14" Type="http://schemas.openxmlformats.org/officeDocument/2006/relationships/hyperlink" Target="https://amp.cnn.com/cnn/2024/10/04/business/openai-chatgpt-investing-nightcap" TargetMode="External"/><Relationship Id="rId15" Type="http://schemas.openxmlformats.org/officeDocument/2006/relationships/hyperlink" Target="https://edition.cnn.com/2024/10/04/business/openai-chatgpt-investing-nightcap/index.html" TargetMode="External"/><Relationship Id="rId16" Type="http://schemas.openxmlformats.org/officeDocument/2006/relationships/hyperlink" Target="https://natlawreview.com/article/next-frontier-artificial-intelligence-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