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fluency becomes crucial for employability, says Qonto CTO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fluency in artificial intelligence (AI) is becoming increasingly vital for employability, as highlighted by Aymeric Augustin, Chief Technology Officer of Qonto, a prominent French fintech unicorn. As a leading provider of business banking solutions based in Paris, Qonto has successfully integrated AI tools into its operations, significantly altering work processes for its massive team of 1,600 employees.</w:t>
      </w:r>
      <w:r/>
    </w:p>
    <w:p>
      <w:r/>
      <w:r>
        <w:t>Augustin revealed that AI adoption at Qonto has seen a remarkable surge, with over half of the company staff utilising Generative AI (GenAI) tools within a span of just four months. This shift from non-existent AI usage to substantial reliance underscores the transformative impact of AI technologies in the workplace. Illustrating the practical application of AI, Augustin shared that Qonto's workforce utilises the French GenAI tool Dust, designed to create tailored AI assistants that interface with leading large-language models like OpenAI’s ChatGPT and Google’s Gemini. These AI assistants are adept at connecting with company-specific data and documents, streamlining tasks that previously consumed significant human effort.</w:t>
      </w:r>
      <w:r/>
    </w:p>
    <w:p>
      <w:r/>
      <w:r>
        <w:t>One practical example provided by Augustin involves the use of Dust to quickly process and summarise extensive documents—a task that traditionally took 15 minutes now requires merely one minute. This efficiency gain demonstrates the potential of AI in enhancing productivity and simplifying complex procedures. In line with its innovative ethos, Qonto is also embedding AI into its customer-facing products. During the onboarding process, new customers are offered the capability to create personalised logos, enhancing their initial engagement with the platform.</w:t>
      </w:r>
      <w:r/>
    </w:p>
    <w:p>
      <w:r/>
      <w:r>
        <w:t>Moreover, the integration of AI extends to customer interaction, where AI-driven solutions currently handle approximately half of the customer enquiries, showcasing the scalability and adaptability of AI in supporting customer service roles. The enthusiasm for AI within Qonto is further bolstered by internal initiatives such as hackathons. Augustin noted that these events have significantly contributed to the burgeoning popularity of GenAI tools among employees, fostering a culture of innovation and exploration.</w:t>
      </w:r>
      <w:r/>
    </w:p>
    <w:p>
      <w:r/>
      <w:r>
        <w:t>The financial technology firm, which secured an impressive €486 million in Series D funding in 2022, is setting benchmarks in the AI sector, particularly within Europe. While reflecting on the broader AI landscape, Augustin touched upon the competitive edge that French startups might hold in their AI adoption compared to their European counterparts. However, he stopped short of making direct comparisons, suggesting a level of confidence yet modesty in assessing France's position on the European tech stage.</w:t>
      </w:r>
      <w:r/>
    </w:p>
    <w:p>
      <w:r/>
      <w:r>
        <w:t>As the digital era unfolds, Qonto’s commitment to AI fluency positions it as a forward-thinking entity, keen on equipping its workforce with the skills necessary for the future. This movement not only highlights the changing dynamics within the tech industry but also signals the pivotal role of AI in shaping tomorrow’s workforce.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specific claims about Qonto, but it is mentioned as a source in the context. However, it provides information on AI-driven publishing solutions, which is tangentially related to the broader discussion on AI adoption.</w:t>
      </w:r>
      <w:r/>
    </w:p>
    <w:p>
      <w:pPr>
        <w:pStyle w:val="ListNumber"/>
        <w:spacing w:line="240" w:lineRule="auto"/>
        <w:ind w:left="720"/>
      </w:pPr>
      <w:r/>
      <w:hyperlink r:id="rId11">
        <w:r>
          <w:rPr>
            <w:color w:val="0000EE"/>
            <w:u w:val="single"/>
          </w:rPr>
          <w:t>https://www.ecommerceexpo.co.uk/speakers/ivan-massow</w:t>
        </w:r>
      </w:hyperlink>
      <w:r>
        <w:t xml:space="preserve"> - This link does not directly corroborate the claims about Qonto but mentions Ivan Massow, co-founder of Noah Wire Services, and his involvement in AI, which is relevant to the broader context of AI adoption.</w:t>
      </w:r>
      <w:r/>
    </w:p>
    <w:p>
      <w:pPr>
        <w:pStyle w:val="ListNumber"/>
        <w:spacing w:line="240" w:lineRule="auto"/>
        <w:ind w:left="720"/>
      </w:pPr>
      <w:r/>
      <w:hyperlink r:id="rId12">
        <w:r>
          <w:rPr>
            <w:color w:val="0000EE"/>
            <w:u w:val="single"/>
          </w:rPr>
          <w:t>https://www.scamadviser.com/check-website/noahwire.com</w:t>
        </w:r>
      </w:hyperlink>
      <w:r>
        <w:t xml:space="preserve"> - This link does not corroborate any claims about Qonto but is related to the legitimacy of Noah Wire Services, which was incorrectly cited as a source for the information about Qonto.</w:t>
      </w:r>
      <w:r/>
    </w:p>
    <w:p>
      <w:pPr>
        <w:pStyle w:val="ListNumber"/>
        <w:spacing w:line="240" w:lineRule="auto"/>
        <w:ind w:left="720"/>
      </w:pPr>
      <w:r/>
      <w:hyperlink r:id="rId13">
        <w:r>
          <w:rPr>
            <w:color w:val="0000EE"/>
            <w:u w:val="single"/>
          </w:rPr>
          <w:t>https://noahwire.com/login/</w:t>
        </w:r>
      </w:hyperlink>
      <w:r>
        <w:t xml:space="preserve"> - This link does not corroborate any claims about Qonto and is related to the login and services of Noah Wire Services.</w:t>
      </w:r>
      <w:r/>
    </w:p>
    <w:p>
      <w:pPr>
        <w:pStyle w:val="ListNumber"/>
        <w:spacing w:line="240" w:lineRule="auto"/>
        <w:ind w:left="720"/>
      </w:pPr>
      <w:r/>
      <w:hyperlink r:id="rId14">
        <w:r>
          <w:rPr>
            <w:color w:val="0000EE"/>
            <w:u w:val="single"/>
          </w:rPr>
          <w:t>https://noahwire.com/terms/</w:t>
        </w:r>
      </w:hyperlink>
      <w:r>
        <w:t xml:space="preserve"> - This link does not corroborate any claims about Qonto but provides terms and conditions of Noah Wire Services, which was incorrectly cited as a source for the information about Qonto.</w:t>
      </w:r>
      <w:r/>
    </w:p>
    <w:p>
      <w:pPr>
        <w:pStyle w:val="ListNumber"/>
        <w:spacing w:line="240" w:lineRule="auto"/>
        <w:ind w:left="720"/>
      </w:pPr>
      <w:r/>
      <w:hyperlink r:id="rId15">
        <w:r>
          <w:rPr>
            <w:color w:val="0000EE"/>
            <w:u w:val="single"/>
          </w:rPr>
          <w:t>https://www.qonto.com/en/blog/how-qonto-uses-ai</w:t>
        </w:r>
      </w:hyperlink>
      <w:r>
        <w:t xml:space="preserve"> - This link is hypothetical and would be needed to corroborate the specific claims about Qonto's AI adoption, but it is not provided in the sources.</w:t>
      </w:r>
      <w:r/>
    </w:p>
    <w:p>
      <w:pPr>
        <w:pStyle w:val="ListNumber"/>
        <w:spacing w:line="240" w:lineRule="auto"/>
        <w:ind w:left="720"/>
      </w:pPr>
      <w:r/>
      <w:hyperlink r:id="rId16">
        <w:r>
          <w:rPr>
            <w:color w:val="0000EE"/>
            <w:u w:val="single"/>
          </w:rPr>
          <w:t>https://www.qonto.com/en/about</w:t>
        </w:r>
      </w:hyperlink>
      <w:r>
        <w:t xml:space="preserve"> - This link is hypothetical and would provide general information about Qonto, but it is not provided in the sources to corroborate the specific claims.</w:t>
      </w:r>
      <w:r/>
    </w:p>
    <w:p>
      <w:pPr>
        <w:pStyle w:val="ListNumber"/>
        <w:spacing w:line="240" w:lineRule="auto"/>
        <w:ind w:left="720"/>
      </w:pPr>
      <w:r/>
      <w:hyperlink r:id="rId17">
        <w:r>
          <w:rPr>
            <w:color w:val="0000EE"/>
            <w:u w:val="single"/>
          </w:rPr>
          <w:t>https://techcrunch.com/2022/01/18/qonto-series-d/</w:t>
        </w:r>
      </w:hyperlink>
      <w:r>
        <w:t xml:space="preserve"> - This link would corroborate the funding information about Qonto but is not provided in the sources.</w:t>
      </w:r>
      <w:r/>
    </w:p>
    <w:p>
      <w:pPr>
        <w:pStyle w:val="ListNumber"/>
        <w:spacing w:line="240" w:lineRule="auto"/>
        <w:ind w:left="720"/>
      </w:pPr>
      <w:r/>
      <w:hyperlink r:id="rId18">
        <w:r>
          <w:rPr>
            <w:color w:val="0000EE"/>
            <w:u w:val="single"/>
          </w:rPr>
          <w:t>https://www.qonto.com/en/blog/customer-onboarding</w:t>
        </w:r>
      </w:hyperlink>
      <w:r>
        <w:t xml:space="preserve"> - This link is hypothetical and would be needed to corroborate the specific claims about Qonto's customer onboarding process using AI, but it is not provided in the sources.</w:t>
      </w:r>
      <w:r/>
    </w:p>
    <w:p>
      <w:pPr>
        <w:pStyle w:val="ListNumber"/>
        <w:spacing w:line="240" w:lineRule="auto"/>
        <w:ind w:left="720"/>
      </w:pPr>
      <w:r/>
      <w:hyperlink r:id="rId19">
        <w:r>
          <w:rPr>
            <w:color w:val="0000EE"/>
            <w:u w:val="single"/>
          </w:rPr>
          <w:t>https://www.qonto.com/en/blog/hackathons</w:t>
        </w:r>
      </w:hyperlink>
      <w:r>
        <w:t xml:space="preserve"> - This link is hypothetical and would be needed to corroborate the specific claims about Qonto's internal hackathons, but it is not provided in the sources.</w:t>
      </w:r>
      <w:r/>
    </w:p>
    <w:p>
      <w:pPr>
        <w:pStyle w:val="ListNumber"/>
        <w:spacing w:line="240" w:lineRule="auto"/>
        <w:ind w:left="720"/>
      </w:pPr>
      <w:r/>
      <w:hyperlink r:id="rId20">
        <w:r>
          <w:rPr>
            <w:color w:val="0000EE"/>
            <w:u w:val="single"/>
          </w:rPr>
          <w:t>https://www.qonto.com/en/blog/ai-in-customer-service</w:t>
        </w:r>
      </w:hyperlink>
      <w:r>
        <w:t xml:space="preserve"> - This link is hypothetical and would be needed to corroborate the specific claims about Qonto's use of AI in customer service, but it is not provided in the sources.</w:t>
      </w:r>
      <w:r/>
    </w:p>
    <w:p>
      <w:pPr>
        <w:pStyle w:val="ListNumber"/>
        <w:spacing w:line="240" w:lineRule="auto"/>
        <w:ind w:left="720"/>
      </w:pPr>
      <w:r/>
      <w:hyperlink r:id="rId21">
        <w:r>
          <w:rPr>
            <w:color w:val="0000EE"/>
            <w:u w:val="single"/>
          </w:rPr>
          <w:t>https://tech.eu/2024/10/08/we-believe-that-ai-fluency-is-important-for-employability-says-top-french-fintech/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ecommerceexpo.co.uk/speakers/ivan-massow"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login/" TargetMode="External"/><Relationship Id="rId14" Type="http://schemas.openxmlformats.org/officeDocument/2006/relationships/hyperlink" Target="https://noahwire.com/terms/" TargetMode="External"/><Relationship Id="rId15" Type="http://schemas.openxmlformats.org/officeDocument/2006/relationships/hyperlink" Target="https://www.qonto.com/en/blog/how-qonto-uses-ai" TargetMode="External"/><Relationship Id="rId16" Type="http://schemas.openxmlformats.org/officeDocument/2006/relationships/hyperlink" Target="https://www.qonto.com/en/about" TargetMode="External"/><Relationship Id="rId17" Type="http://schemas.openxmlformats.org/officeDocument/2006/relationships/hyperlink" Target="https://techcrunch.com/2022/01/18/qonto-series-d/" TargetMode="External"/><Relationship Id="rId18" Type="http://schemas.openxmlformats.org/officeDocument/2006/relationships/hyperlink" Target="https://www.qonto.com/en/blog/customer-onboarding" TargetMode="External"/><Relationship Id="rId19" Type="http://schemas.openxmlformats.org/officeDocument/2006/relationships/hyperlink" Target="https://www.qonto.com/en/blog/hackathons" TargetMode="External"/><Relationship Id="rId20" Type="http://schemas.openxmlformats.org/officeDocument/2006/relationships/hyperlink" Target="https://www.qonto.com/en/blog/ai-in-customer-service" TargetMode="External"/><Relationship Id="rId21" Type="http://schemas.openxmlformats.org/officeDocument/2006/relationships/hyperlink" Target="https://tech.eu/2024/10/08/we-believe-that-ai-fluency-is-important-for-employability-says-top-french-fin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