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RedTrack closes $3.2m Series A funding round to strengthen AI-driven analytics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RedTrack Closes $3.2M Series A Funding Round to Strengthen AI-Driven Analytics and Expand U.S. Market Presence</w:t>
      </w:r>
      <w:r/>
    </w:p>
    <w:p>
      <w:r/>
      <w:r>
        <w:t>RedTrack, an artificial intelligence (AI)-driven platform specialising in analytics and automation for media buyers, has successfully secured $3.2 million in a Series A funding round. This financial backing was primarily led by LeadVentures, with additional investment coming from InstaVC, IronWolfCapital, and angel investor Balazs Gandera.</w:t>
      </w:r>
      <w:r/>
    </w:p>
    <w:p>
      <w:r/>
      <w:r>
        <w:t>The Vilnius, Lithuania-based company currently oversees the operations of 60,000 advertising accounts, which contribute to generating over $2 billion in revenue for a wide range of over 800 clients, including small to medium-sized ecommerce firms and marketing agencies. The newly acquired capital will be directed towards enhancing the product development team, advancing AI innovations, and bolstering RedTrack’s foothold in the lucrative U.S. marketplace. Their objective is to ensure that RedTrack remains a vital asset for media buyers operating globally, particularly within the ecommerce and direct-to-consumer sectors.</w:t>
      </w:r>
      <w:r/>
    </w:p>
    <w:p>
      <w:r/>
      <w:r>
        <w:t>According to Vladyslav Zhovtenko, the CEO of RedTrack, the firm's principal innovation lies in its ability to integrate analytics with automation, while offering these capabilities at a predictable and transparent pricing point. The focus now is on refining the platform by developing a multi-touch attribution model that provides a comprehensive view of customer interactions, an area that remains crucial for digital marketers aiming to leverage full funnel visibility.</w:t>
      </w:r>
      <w:r/>
    </w:p>
    <w:p>
      <w:r/>
      <w:r>
        <w:t>The impact of this funding is particularly significant given the challenges facing small to medium enterprises (SMEs) in the digital marketing arena. While global digital advertising revenue reached a peak of $225 billion in 2023—with $64.9 billion attributed to social media advertising as per the IAB / PwC report—the market remains fragmented. Smaller businesses often contend with the prohibitive costs of advanced digital ad tracking solutions, forcing reliance on disparate and platform-specific tools. RedTrack promises a unified, sophisticated platform that provides these businesses with analytics and automation that rivals that of large corporations, enabling seamless data collection and strategic ad spending decisions across various channels.</w:t>
      </w:r>
      <w:r/>
    </w:p>
    <w:p>
      <w:r/>
      <w:r>
        <w:t>Moreover, RedTrack has developed proprietary high-load data collection and processing technology that permits organisations to acquire and control their performance data efficiently. This innovation will undergo further enhancements using the Series A investment, offering a competitive edge in the rapidly evolving landscape of digital advertising.</w:t>
      </w:r>
      <w:r/>
    </w:p>
    <w:p>
      <w:r/>
      <w:r>
        <w:rPr>
          <w:b/>
        </w:rPr>
        <w:t>xFarm Technologies Raises €36M in Series C Funding to Propel AgriTech Innovations Globally</w:t>
      </w:r>
      <w:r/>
    </w:p>
    <w:p>
      <w:r/>
      <w:r>
        <w:t>In another development, xFarm Technologies, a pioneering company in agritech dedicated to the digitalisation and sustainability of the agri-food sector, has completed a significant Series C funding round, raising €36 million. This round was led by Partech through its Impact Growth Fund, with contributions from Mouro Capital, Swisscom Ventures, United Ventures, and previous investors.</w:t>
      </w:r>
      <w:r/>
    </w:p>
    <w:p>
      <w:r/>
      <w:r>
        <w:t>The funds will expedite xFarm's expansion throughout Europe, Turkey, Latin America, India, and the U.S., enhancing their service offerings and strengthening the implementation of regenerative agriculture practices utilising AI-driven data analysis. Already a defining entity in Europe's digital agri-food arena, the company aims to leverage this latest funding to solidify its market position and further expand its influence.</w:t>
      </w:r>
      <w:r/>
    </w:p>
    <w:p>
      <w:r/>
      <w:r>
        <w:t>Following their integration of Greenfield Technologies and SpaceSense earlier this year, xFarm continues to consolidate its market leadership in digital agriculture. CEO Matteo Vanotti emphasised the company's mission to equip the global agrifood industry with advanced digital tools, spotlighting the focus on sustainable and regenerative practices.</w:t>
      </w:r>
      <w:r/>
    </w:p>
    <w:p>
      <w:r/>
      <w:r>
        <w:t>The participation of various industry stakeholders underscores xFarm's potential to redefine farm management software, while also introducing fintech and insurtech dimensions to optimise risk management and financial services for agricultural ventures.</w:t>
      </w:r>
      <w:r/>
    </w:p>
    <w:p>
      <w:r/>
      <w:r>
        <w:rPr>
          <w:b/>
        </w:rPr>
        <w:t>Zeta Global to Acquire LiveIntent in $250M Deal to Enhance AI-Powered Marketing Capabilities</w:t>
      </w:r>
      <w:r/>
    </w:p>
    <w:p>
      <w:r/>
      <w:r>
        <w:t>Zeta Global, a company renowned for its AI-driven marketing technology, has announced a $250 million acquisition deal for LiveIntent. This transaction comprises $77.5 million in cash and $172.5 million in stock, with an additional earnout possibility tied to specific performance milestones.</w:t>
      </w:r>
      <w:r/>
    </w:p>
    <w:p>
      <w:r/>
      <w:r>
        <w:t>Zeta Global, listed publicly since 2021 and headquartered in New York, employs approximately 1,900 people. The company's clientele includes industry leaders such as Motel 6 and Citizens Financial, who use Zeta's platform for data-driven insights to optimise customer relationships and marketing strategies. Through this acquisition, Zeta anticipates integrating LiveIntent’s consumer-focused data solutions to enhance its own platform, allowing for more precise customer targeting and deeper behavioural insights.</w:t>
      </w:r>
      <w:r/>
    </w:p>
    <w:p>
      <w:r/>
      <w:r>
        <w:t>This acquisition, expected to finalise by 2024, marks a strategic effort by Zeta to consolidate its market position and accelerate growth. David A. Steinberg, Zeta's CEO, stressed the acquisition’s benefits in enriching Zeta’s data capabilities, thus providing clients with more effective marketing solutions across the customer lifecycle.</w:t>
      </w:r>
      <w:r/>
    </w:p>
    <w:p>
      <w:r/>
      <w:r>
        <w:t>Together, these developments highlight a continuing trend of innovation and strategic maneuvers within the technology and digital marketing spaces, facilitating greater efficiency and enhanced capabilities for various industry players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https://www.eu-startups.com/2024/10/vilnius-based-redtrack-raises-e2-9-million-to-equip-media-buyers-with-ai-powered-analytics-and-automation/</w:t>
        </w:r>
      </w:hyperlink>
      <w:r>
        <w:t xml:space="preserve"> - Corroborates the details of RedTrack's Series A funding round, the investors involved, and the use of the funds.</w:t>
      </w:r>
      <w:r/>
    </w:p>
    <w:p>
      <w:pPr>
        <w:pStyle w:val="ListNumber"/>
        <w:spacing w:line="240" w:lineRule="auto"/>
        <w:ind w:left="720"/>
      </w:pPr>
      <w:r/>
      <w:hyperlink r:id="rId11">
        <w:r>
          <w:rPr>
            <w:color w:val="0000EE"/>
            <w:u w:val="single"/>
          </w:rPr>
          <w:t>https://techfundingnews.com/redtrack-raises-3-2m-for-ai-driven-ad-tracking-and-automation-platform/</w:t>
        </w:r>
      </w:hyperlink>
      <w:r>
        <w:t xml:space="preserve"> - Confirms the amount of funding raised by RedTrack, the lead investor, and the participation of other investors.</w:t>
      </w:r>
      <w:r/>
    </w:p>
    <w:p>
      <w:pPr>
        <w:pStyle w:val="ListNumber"/>
        <w:spacing w:line="240" w:lineRule="auto"/>
        <w:ind w:left="720"/>
      </w:pPr>
      <w:r/>
      <w:hyperlink r:id="rId12">
        <w:r>
          <w:rPr>
            <w:color w:val="0000EE"/>
            <w:u w:val="single"/>
          </w:rPr>
          <w:t>https://redtrack.io</w:t>
        </w:r>
      </w:hyperlink>
      <w:r>
        <w:t xml:space="preserve"> - Provides information on RedTrack's features, including its ad tracking and automation capabilities, and integration with various platforms.</w:t>
      </w:r>
      <w:r/>
    </w:p>
    <w:p>
      <w:pPr>
        <w:pStyle w:val="ListNumber"/>
        <w:spacing w:line="240" w:lineRule="auto"/>
        <w:ind w:left="720"/>
      </w:pPr>
      <w:r/>
      <w:hyperlink r:id="rId10">
        <w:r>
          <w:rPr>
            <w:color w:val="0000EE"/>
            <w:u w:val="single"/>
          </w:rPr>
          <w:t>https://www.eu-startups.com/2024/10/vilnius-based-redtrack-raises-e2-9-million-to-equip-media-buyers-with-ai-powered-analytics-and-automation/</w:t>
        </w:r>
      </w:hyperlink>
      <w:r>
        <w:t xml:space="preserve"> - Details the number of ad accounts managed by RedTrack and the revenue generated for its clients.</w:t>
      </w:r>
      <w:r/>
    </w:p>
    <w:p>
      <w:pPr>
        <w:pStyle w:val="ListNumber"/>
        <w:spacing w:line="240" w:lineRule="auto"/>
        <w:ind w:left="720"/>
      </w:pPr>
      <w:r/>
      <w:hyperlink r:id="rId11">
        <w:r>
          <w:rPr>
            <w:color w:val="0000EE"/>
            <w:u w:val="single"/>
          </w:rPr>
          <w:t>https://techfundingnews.com/redtrack-raises-3-2m-for-ai-driven-ad-tracking-and-automation-platform/</w:t>
        </w:r>
      </w:hyperlink>
      <w:r>
        <w:t xml:space="preserve"> - Explains the focus on enhancing the product team, advancing AI innovations, and expanding into the U.S. market.</w:t>
      </w:r>
      <w:r/>
    </w:p>
    <w:p>
      <w:pPr>
        <w:pStyle w:val="ListNumber"/>
        <w:spacing w:line="240" w:lineRule="auto"/>
        <w:ind w:left="720"/>
      </w:pPr>
      <w:r/>
      <w:hyperlink r:id="rId13">
        <w:r>
          <w:rPr>
            <w:color w:val="0000EE"/>
            <w:u w:val="single"/>
          </w:rPr>
          <w:t>https://redtrack.io/customer-stories/</w:t>
        </w:r>
      </w:hyperlink>
      <w:r>
        <w:t xml:space="preserve"> - Highlights customer testimonials and success stories that demonstrate the effectiveness of RedTrack's platform.</w:t>
      </w:r>
      <w:r/>
    </w:p>
    <w:p>
      <w:pPr>
        <w:pStyle w:val="ListNumber"/>
        <w:spacing w:line="240" w:lineRule="auto"/>
        <w:ind w:left="720"/>
      </w:pPr>
      <w:r/>
      <w:hyperlink r:id="rId10">
        <w:r>
          <w:rPr>
            <w:color w:val="0000EE"/>
            <w:u w:val="single"/>
          </w:rPr>
          <w:t>https://www.eu-startups.com/2024/10/vilnius-based-redtrack-raises-e2-9-million-to-equip-media-buyers-with-ai-powered-analytics-and-automation/</w:t>
        </w:r>
      </w:hyperlink>
      <w:r>
        <w:t xml:space="preserve"> - Discusses the challenges faced by SMEs in digital marketing and how RedTrack addresses these issues.</w:t>
      </w:r>
      <w:r/>
    </w:p>
    <w:p>
      <w:pPr>
        <w:pStyle w:val="ListNumber"/>
        <w:spacing w:line="240" w:lineRule="auto"/>
        <w:ind w:left="720"/>
      </w:pPr>
      <w:r/>
      <w:hyperlink r:id="rId11">
        <w:r>
          <w:rPr>
            <w:color w:val="0000EE"/>
            <w:u w:val="single"/>
          </w:rPr>
          <w:t>https://techfundingnews.com/redtrack-raises-3-2m-for-ai-driven-ad-tracking-and-automation-platform/</w:t>
        </w:r>
      </w:hyperlink>
      <w:r>
        <w:t xml:space="preserve"> - Mentions the global digital advertising revenue figures and the fragmentation of the digital ad tracking market.</w:t>
      </w:r>
      <w:r/>
    </w:p>
    <w:p>
      <w:pPr>
        <w:pStyle w:val="ListNumber"/>
        <w:spacing w:line="240" w:lineRule="auto"/>
        <w:ind w:left="720"/>
      </w:pPr>
      <w:r/>
      <w:hyperlink r:id="rId12">
        <w:r>
          <w:rPr>
            <w:color w:val="0000EE"/>
            <w:u w:val="single"/>
          </w:rPr>
          <w:t>https://redtrack.io</w:t>
        </w:r>
      </w:hyperlink>
      <w:r>
        <w:t xml:space="preserve"> - Describes RedTrack's proprietary high-load data collection and processing technology and its benefits.</w:t>
      </w:r>
      <w:r/>
    </w:p>
    <w:p>
      <w:pPr>
        <w:pStyle w:val="ListNumber"/>
        <w:spacing w:line="240" w:lineRule="auto"/>
        <w:ind w:left="720"/>
      </w:pPr>
      <w:r/>
      <w:hyperlink r:id="rId10">
        <w:r>
          <w:rPr>
            <w:color w:val="0000EE"/>
            <w:u w:val="single"/>
          </w:rPr>
          <w:t>https://www.eu-startups.com/2024/10/vilnius-based-redtrack-raises-e2-9-million-to-equip-media-buyers-with-ai-powered-analytics-and-automation/</w:t>
        </w:r>
      </w:hyperlink>
      <w:r>
        <w:t xml:space="preserve"> - Quotes Vladyslav Zhovtenko on the integration of analytics with automation and the development of a multi-touch attribution model.</w:t>
      </w:r>
      <w:r/>
    </w:p>
    <w:p>
      <w:pPr>
        <w:pStyle w:val="ListNumber"/>
        <w:spacing w:line="240" w:lineRule="auto"/>
        <w:ind w:left="720"/>
      </w:pPr>
      <w:r/>
      <w:hyperlink r:id="rId11">
        <w:r>
          <w:rPr>
            <w:color w:val="0000EE"/>
            <w:u w:val="single"/>
          </w:rPr>
          <w:t>https://techfundingnews.com/redtrack-raises-3-2m-for-ai-driven-ad-tracking-and-automation-platform/</w:t>
        </w:r>
      </w:hyperlink>
      <w:r>
        <w:t xml:space="preserve"> - Reiterates the importance of RedTrack's platform in providing a unified and sophisticated solution for SMEs.</w:t>
      </w:r>
      <w:r/>
    </w:p>
    <w:p>
      <w:pPr>
        <w:pStyle w:val="ListNumber"/>
        <w:spacing w:line="240" w:lineRule="auto"/>
        <w:ind w:left="720"/>
      </w:pPr>
      <w:r/>
      <w:hyperlink r:id="rId14">
        <w:r>
          <w:rPr>
            <w:color w:val="0000EE"/>
            <w:u w:val="single"/>
          </w:rPr>
          <w:t>https://tech.eu/2024/10/09/redtrack-raises-32m-to-equip-media-buyers-with-ai-powered-analytics/</w:t>
        </w:r>
      </w:hyperlink>
      <w:r>
        <w:t xml:space="preserve"> - Please view link - unable to able to access data</w:t>
      </w:r>
      <w:r/>
    </w:p>
    <w:p>
      <w:pPr>
        <w:pStyle w:val="ListNumber"/>
        <w:spacing w:line="240" w:lineRule="auto"/>
        <w:ind w:left="720"/>
      </w:pPr>
      <w:r/>
      <w:hyperlink r:id="rId15">
        <w:r>
          <w:rPr>
            <w:color w:val="0000EE"/>
            <w:u w:val="single"/>
          </w:rPr>
          <w:t>https://tech.eu/2024/10/09/agtech-xfarm-raises-36m-to-accelerate-geographic-expansion/</w:t>
        </w:r>
      </w:hyperlink>
      <w:r>
        <w:t xml:space="preserve"> - Please view link - unable to able to access data</w:t>
      </w:r>
      <w:r/>
    </w:p>
    <w:p>
      <w:pPr>
        <w:pStyle w:val="ListNumber"/>
        <w:spacing w:line="240" w:lineRule="auto"/>
        <w:ind w:left="720"/>
      </w:pPr>
      <w:r/>
      <w:hyperlink r:id="rId16">
        <w:r>
          <w:rPr>
            <w:color w:val="0000EE"/>
            <w:u w:val="single"/>
          </w:rPr>
          <w:t>https://www.marketing-interactive.com/dma-hk-geox-s-elaine-tai-on-how-to-ensure-regional-alignment-in-the-tech-era</w:t>
        </w:r>
      </w:hyperlink>
      <w:r>
        <w:t xml:space="preserve"> - Please view link - unable to able to access data</w:t>
      </w:r>
      <w:r/>
    </w:p>
    <w:p>
      <w:pPr>
        <w:pStyle w:val="ListNumber"/>
        <w:spacing w:line="240" w:lineRule="auto"/>
        <w:ind w:left="720"/>
      </w:pPr>
      <w:r/>
      <w:hyperlink r:id="rId17">
        <w:r>
          <w:rPr>
            <w:color w:val="0000EE"/>
            <w:u w:val="single"/>
          </w:rPr>
          <w:t>https://mobilemarketingreads.com/zeta-global-acquires-liveintent/?utm_source=rss&amp;utm_medium=rss&amp;utm_campaign=zeta-global-acquires-liveintent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u-startups.com/2024/10/vilnius-based-redtrack-raises-e2-9-million-to-equip-media-buyers-with-ai-powered-analytics-and-automation/" TargetMode="External"/><Relationship Id="rId11" Type="http://schemas.openxmlformats.org/officeDocument/2006/relationships/hyperlink" Target="https://techfundingnews.com/redtrack-raises-3-2m-for-ai-driven-ad-tracking-and-automation-platform/" TargetMode="External"/><Relationship Id="rId12" Type="http://schemas.openxmlformats.org/officeDocument/2006/relationships/hyperlink" Target="https://redtrack.io" TargetMode="External"/><Relationship Id="rId13" Type="http://schemas.openxmlformats.org/officeDocument/2006/relationships/hyperlink" Target="https://redtrack.io/customer-stories/" TargetMode="External"/><Relationship Id="rId14" Type="http://schemas.openxmlformats.org/officeDocument/2006/relationships/hyperlink" Target="https://tech.eu/2024/10/09/redtrack-raises-32m-to-equip-media-buyers-with-ai-powered-analytics/" TargetMode="External"/><Relationship Id="rId15" Type="http://schemas.openxmlformats.org/officeDocument/2006/relationships/hyperlink" Target="https://tech.eu/2024/10/09/agtech-xfarm-raises-36m-to-accelerate-geographic-expansion/" TargetMode="External"/><Relationship Id="rId16" Type="http://schemas.openxmlformats.org/officeDocument/2006/relationships/hyperlink" Target="https://www.marketing-interactive.com/dma-hk-geox-s-elaine-tai-on-how-to-ensure-regional-alignment-in-the-tech-era" TargetMode="External"/><Relationship Id="rId17" Type="http://schemas.openxmlformats.org/officeDocument/2006/relationships/hyperlink" Target="https://mobilemarketingreads.com/zeta-global-acquires-liveintent/?utm_source=rss&amp;utm_medium=rss&amp;utm_campaign=zeta-global-acquires-liveint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