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monopoly concerns may lead to potential breakup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Monopoly Concerns May Lead to Potential Breakup</w:t>
      </w:r>
      <w:r/>
    </w:p>
    <w:p>
      <w:r/>
      <w:r>
        <w:t>In a significant development regarding the future of big tech, the United States Department of Justice (DOJ) has introduced the possibility of a Google breakup in a recent court filing. The filing follows a previous judicial ruling that identified Google as a monopolist, a status obtained through allegedly illegal practices. This development could have far-reaching implications for Alphabet Inc.'s operations and the broader tech industry.</w:t>
      </w:r>
      <w:r/>
    </w:p>
    <w:p>
      <w:r/>
      <w:r>
        <w:t>The controversy surrounding Google's alleged monopolistic practices has been simmering for some time, with many observers noting the outsized influence and market share commanded by the tech giant. The concerns primarily revolve around Google's search engine dominance and its control over mobile application distribution through its Android platform. In a separate legal issue, Google is confronting another lawsuit that could see the disbandment of its online advertising operations.</w:t>
      </w:r>
      <w:r/>
    </w:p>
    <w:p>
      <w:r/>
      <w:r>
        <w:t>Despite the gravity of the DOJ's allegations, or perhaps due to market speculation, the stock reaction has remained relatively muted. Analysis of stock market trends indicates a low trading volume in response to these legal challenges, suggesting a belief among investors that the breakup would not significantly harm Google’s financial standing. Some market observers hold the view that the aggregate value of Google's separate businesses may actually exceed its current stock price. However, the real concern lies in whether these entities would continue thriving without engaging in the questionable practices currently under scrutiny.</w:t>
      </w:r>
      <w:r/>
    </w:p>
    <w:p>
      <w:r/>
      <w:r>
        <w:t>The political climate also plays a vital role in shaping expectations surrounding the outcome of these legal proceedings. With forthcoming elections, there is speculation that a potential change in administration could impact regulatory attitudes towards major tech firms. Current expectations lean towards a belief that both high-profile political figures, including Donald Trump and Vice President Kamala Harris, may maintain a favourable stance towards big tech amidst their campaigns.</w:t>
      </w:r>
      <w:r/>
    </w:p>
    <w:p>
      <w:r/>
      <w:r>
        <w:rPr>
          <w:b/>
        </w:rPr>
        <w:t>NVIDIA's AI Push and Market Reaction</w:t>
      </w:r>
      <w:r/>
    </w:p>
    <w:p>
      <w:r/>
      <w:r>
        <w:t>In contrast to Google's ongoing legal struggles, NVIDIA Corporation has captured market attention with a vigorous rally of its stock, coinciding with its AI Summit. This surge is seen as part of a larger enthusiasm for artificial intelligence innovations within the stock market. However, the company faces a crucial test at a resistance level of approximately $140. Should the stock surpass this barrier, it could signal a positive momentum for NVIDIA and broader AI investments. Failure to do so may dampen investor sentiments.</w:t>
      </w:r>
      <w:r/>
    </w:p>
    <w:p>
      <w:r/>
      <w:r>
        <w:rPr>
          <w:b/>
        </w:rPr>
        <w:t>Geopolitical and Economic Updates</w:t>
      </w:r>
      <w:r/>
    </w:p>
    <w:p>
      <w:r/>
      <w:r>
        <w:t>Elsewhere, geopolitical developments are affecting various markets. Notably, there are rumours of a potential ceasefire in Lebanon, with Hezbollah indicating support for peace efforts. These developments have led to a sell-off in oil, gold, and Treasury markets, reflecting a cautious approach by investors amid the potential for reduced conflict in the region.</w:t>
      </w:r>
      <w:r/>
    </w:p>
    <w:p>
      <w:r/>
      <w:r>
        <w:t>In China, financial markets have experienced a sell-off, though expectations for new economic stimulus measures slated for release on Saturday have provided a glimmer of hope.</w:t>
      </w:r>
      <w:r/>
    </w:p>
    <w:p>
      <w:r/>
      <w:r>
        <w:rPr>
          <w:b/>
        </w:rPr>
        <w:t>US Market Trends and Investment Strategies</w:t>
      </w:r>
      <w:r/>
    </w:p>
    <w:p>
      <w:r/>
      <w:r>
        <w:t>Back in the US, trading activity shows diverse trends, with positive early trade flows observed for companies like Amazon, Microsoft, and NVIDIA, while firms such as Meta, Apple, and Google see a more neutral flow. Tesla, meanwhile, has faced negative money flows. Broader market indicators such as the SPDR S&amp;P 500 ETF Trust and Invesco QQQ Trust Series 1 exhibit mixed trading patterns.</w:t>
      </w:r>
      <w:r/>
    </w:p>
    <w:p>
      <w:r/>
      <w:r>
        <w:t>Investors continue to watch for signals from the Federal Open Market Committee (FOMC), with minutes from their latest meeting expected to be released shortly, offering insights into the economic outlook.</w:t>
      </w:r>
      <w:r/>
    </w:p>
    <w:p>
      <w:r/>
      <w:r>
        <w:rPr>
          <w:b/>
        </w:rPr>
        <w:t>Investment Considerations and Strategies</w:t>
      </w:r>
      <w:r/>
    </w:p>
    <w:p>
      <w:r/>
      <w:r>
        <w:t>With the backdrop of these developments, investors are advised to remain forward-looking, considering their risk tolerance and financial objectives. Strategies such as maintaining a protection band can offer a balance between securing existing positions and participating in market opportunities. This involves maintaining levels of cash and tactical hedges to optimise investment security and growth.</w:t>
      </w:r>
      <w:r/>
    </w:p>
    <w:p>
      <w:r/>
      <w:r>
        <w:t>On a strategic level, the traditional approach of balancing stocks with bonds may require reconsideration, favouring high-quality bonds with shorter durations given current market conditions.</w:t>
      </w:r>
      <w:r/>
    </w:p>
    <w:p>
      <w:r/>
      <w:r>
        <w:t>This analysis is provided by The Arora Report, renowned for its timely calls on market movements and trends over the years, offering valuable insights for investors navigating the complexities of today's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https://www.axios.com/2024/10/09/google-justice-department-search-monopoly-lawsuit</w:t>
        </w:r>
      </w:hyperlink>
      <w:r>
        <w:t xml:space="preserve"> - Corroborates the DOJ's consideration of a Google breakup as a remedy for antitrust issues and the legal context of the case.</w:t>
      </w:r>
      <w:r/>
    </w:p>
    <w:p>
      <w:pPr>
        <w:pStyle w:val="ListNumber"/>
        <w:spacing w:line="240" w:lineRule="auto"/>
        <w:ind w:left="720"/>
      </w:pPr>
      <w:r/>
      <w:hyperlink r:id="rId11">
        <w:r>
          <w:rPr>
            <w:color w:val="0000EE"/>
            <w:u w:val="single"/>
          </w:rPr>
          <w:t>https://www.cnbc.com/2024/10/08/doj-indicates-its-considering-google-breakup-following-monopoly-ruling.html</w:t>
        </w:r>
      </w:hyperlink>
      <w:r>
        <w:t xml:space="preserve"> - Supports the DOJ's proposal for structural changes to Google's operations, including potential breakup, and the ongoing legal battle.</w:t>
      </w:r>
      <w:r/>
    </w:p>
    <w:p>
      <w:pPr>
        <w:pStyle w:val="ListNumber"/>
        <w:spacing w:line="240" w:lineRule="auto"/>
        <w:ind w:left="720"/>
      </w:pPr>
      <w:r/>
      <w:hyperlink r:id="rId12">
        <w:r>
          <w:rPr>
            <w:color w:val="0000EE"/>
            <w:u w:val="single"/>
          </w:rPr>
          <w:t>https://apnews.com/article/google-search-antitrust-case-59114d8bf1dc4c8453c08acaa4051f14</w:t>
        </w:r>
      </w:hyperlink>
      <w:r>
        <w:t xml:space="preserve"> - Details the DOJ's consideration of forcing Google to divest parts of its business and disclose data to competitors.</w:t>
      </w:r>
      <w:r/>
    </w:p>
    <w:p>
      <w:pPr>
        <w:pStyle w:val="ListNumber"/>
        <w:spacing w:line="240" w:lineRule="auto"/>
        <w:ind w:left="720"/>
      </w:pPr>
      <w:r/>
      <w:hyperlink r:id="rId13">
        <w:r>
          <w:rPr>
            <w:color w:val="0000EE"/>
            <w:u w:val="single"/>
          </w:rPr>
          <w:t>https://www.theguardian.com/technology/2024/oct/09/google-us-government-attempt-break-up-business-court-filing</w:t>
        </w:r>
      </w:hyperlink>
      <w:r>
        <w:t xml:space="preserve"> - Explains the DOJ's intention to implement 'structural remedies' to curb Google’s dominance in online search.</w:t>
      </w:r>
      <w:r/>
    </w:p>
    <w:p>
      <w:pPr>
        <w:pStyle w:val="ListNumber"/>
        <w:spacing w:line="240" w:lineRule="auto"/>
        <w:ind w:left="720"/>
      </w:pPr>
      <w:r/>
      <w:hyperlink r:id="rId14">
        <w:r>
          <w:rPr>
            <w:color w:val="0000EE"/>
            <w:u w:val="single"/>
          </w:rPr>
          <w:t>https://www.npr.org/2024/10/09/nx-s1-5146006/justice-department-sanctions-google-search-engine-lawsuit</w:t>
        </w:r>
      </w:hyperlink>
      <w:r>
        <w:t xml:space="preserve"> - Discusses the DOJ's filing and the potential penalties against Google, including the cessation of exclusive contracts.</w:t>
      </w:r>
      <w:r/>
    </w:p>
    <w:p>
      <w:pPr>
        <w:pStyle w:val="ListNumber"/>
        <w:spacing w:line="240" w:lineRule="auto"/>
        <w:ind w:left="720"/>
      </w:pPr>
      <w:r/>
      <w:hyperlink r:id="rId10">
        <w:r>
          <w:rPr>
            <w:color w:val="0000EE"/>
            <w:u w:val="single"/>
          </w:rPr>
          <w:t>https://www.axios.com/2024/10/09/google-justice-department-search-monopoly-lawsuit</w:t>
        </w:r>
      </w:hyperlink>
      <w:r>
        <w:t xml:space="preserve"> - Highlights Google's concerns about the DOJ's requests extending beyond the specific legal issues and the potential impact on consumers and businesses.</w:t>
      </w:r>
      <w:r/>
    </w:p>
    <w:p>
      <w:pPr>
        <w:pStyle w:val="ListNumber"/>
        <w:spacing w:line="240" w:lineRule="auto"/>
        <w:ind w:left="720"/>
      </w:pPr>
      <w:r/>
      <w:hyperlink r:id="rId11">
        <w:r>
          <w:rPr>
            <w:color w:val="0000EE"/>
            <w:u w:val="single"/>
          </w:rPr>
          <w:t>https://www.cnbc.com/2024/10/08/doj-indicates-its-considering-google-breakup-following-monopoly-ruling.html</w:t>
        </w:r>
      </w:hyperlink>
      <w:r>
        <w:t xml:space="preserve"> - Provides context on the August court decision that found Google guilty of monopolizing the search market and the subsequent legal actions.</w:t>
      </w:r>
      <w:r/>
    </w:p>
    <w:p>
      <w:pPr>
        <w:pStyle w:val="ListNumber"/>
        <w:spacing w:line="240" w:lineRule="auto"/>
        <w:ind w:left="720"/>
      </w:pPr>
      <w:r/>
      <w:hyperlink r:id="rId12">
        <w:r>
          <w:rPr>
            <w:color w:val="0000EE"/>
            <w:u w:val="single"/>
          </w:rPr>
          <w:t>https://apnews.com/article/google-search-antitrust-case-59114d8bf1dc4c8453c08acaa4051f14</w:t>
        </w:r>
      </w:hyperlink>
      <w:r>
        <w:t xml:space="preserve"> - Mentions the timeline for the trial regarding the suggested remedies and the potential appeal process by Google.</w:t>
      </w:r>
      <w:r/>
    </w:p>
    <w:p>
      <w:pPr>
        <w:pStyle w:val="ListNumber"/>
        <w:spacing w:line="240" w:lineRule="auto"/>
        <w:ind w:left="720"/>
      </w:pPr>
      <w:r/>
      <w:hyperlink r:id="rId13">
        <w:r>
          <w:rPr>
            <w:color w:val="0000EE"/>
            <w:u w:val="single"/>
          </w:rPr>
          <w:t>https://www.theguardian.com/technology/2024/oct/09/google-us-government-attempt-break-up-business-court-filing</w:t>
        </w:r>
      </w:hyperlink>
      <w:r>
        <w:t xml:space="preserve"> - Details the financial implications, such as Google's $26.3 billion spent on agreements to be the default search engine.</w:t>
      </w:r>
      <w:r/>
    </w:p>
    <w:p>
      <w:pPr>
        <w:pStyle w:val="ListNumber"/>
        <w:spacing w:line="240" w:lineRule="auto"/>
        <w:ind w:left="720"/>
      </w:pPr>
      <w:r/>
      <w:hyperlink r:id="rId14">
        <w:r>
          <w:rPr>
            <w:color w:val="0000EE"/>
            <w:u w:val="single"/>
          </w:rPr>
          <w:t>https://www.npr.org/2024/10/09/nx-s1-5146006/justice-department-sanctions-google-search-engine-lawsuit</w:t>
        </w:r>
      </w:hyperlink>
      <w:r>
        <w:t xml:space="preserve"> - Explains the government's concerns about Google's data tracking and its impact on competitors and user privacy.</w:t>
      </w:r>
      <w:r/>
    </w:p>
    <w:p>
      <w:pPr>
        <w:pStyle w:val="ListNumber"/>
        <w:spacing w:line="240" w:lineRule="auto"/>
        <w:ind w:left="720"/>
      </w:pPr>
      <w:r/>
      <w:hyperlink r:id="rId11">
        <w:r>
          <w:rPr>
            <w:color w:val="0000EE"/>
            <w:u w:val="single"/>
          </w:rPr>
          <w:t>https://www.cnbc.com/2024/10/08/doj-indicates-its-considering-google-breakup-following-monopoly-ruling.html</w:t>
        </w:r>
      </w:hyperlink>
      <w:r>
        <w:t xml:space="preserve"> - Discusses the potential impact on Google's business model and the broader tech industry if structural remedies are imposed.</w:t>
      </w:r>
      <w:r/>
    </w:p>
    <w:p>
      <w:pPr>
        <w:pStyle w:val="ListNumber"/>
        <w:spacing w:line="240" w:lineRule="auto"/>
        <w:ind w:left="720"/>
      </w:pPr>
      <w:r/>
      <w:hyperlink r:id="rId15">
        <w:r>
          <w:rPr>
            <w:color w:val="0000EE"/>
            <w:u w:val="single"/>
          </w:rPr>
          <w:t>https://www.benzinga.com/general/market-summary/24/10/41254002/google-breakup-on-the-table-nvidia-ai-summit-moves-the-stock-but-resistance-ahead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xios.com/2024/10/09/google-justice-department-search-monopoly-lawsuit" TargetMode="External"/><Relationship Id="rId11" Type="http://schemas.openxmlformats.org/officeDocument/2006/relationships/hyperlink" Target="https://www.cnbc.com/2024/10/08/doj-indicates-its-considering-google-breakup-following-monopoly-ruling.html" TargetMode="External"/><Relationship Id="rId12" Type="http://schemas.openxmlformats.org/officeDocument/2006/relationships/hyperlink" Target="https://apnews.com/article/google-search-antitrust-case-59114d8bf1dc4c8453c08acaa4051f14" TargetMode="External"/><Relationship Id="rId13" Type="http://schemas.openxmlformats.org/officeDocument/2006/relationships/hyperlink" Target="https://www.theguardian.com/technology/2024/oct/09/google-us-government-attempt-break-up-business-court-filing" TargetMode="External"/><Relationship Id="rId14" Type="http://schemas.openxmlformats.org/officeDocument/2006/relationships/hyperlink" Target="https://www.npr.org/2024/10/09/nx-s1-5146006/justice-department-sanctions-google-search-engine-lawsuit" TargetMode="External"/><Relationship Id="rId15" Type="http://schemas.openxmlformats.org/officeDocument/2006/relationships/hyperlink" Target="https://www.benzinga.com/general/market-summary/24/10/41254002/google-breakup-on-the-table-nvidia-ai-summit-moves-the-stock-but-resistance-ahe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