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Inflection AI sets out to reshape the landscape of generative AI with emotional and action-oriented intelligence</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In the evolving landscape of artificial intelligence, a notable exchange on X (formerly Twitter) between Ethan Mollick, a Wharton professor, and Andrej Karpathy, formerly the Director of AI at Tesla and co-founder of OpenAI, has shone a spotlight on a curious convergence among leading generative AI models. Available from tech giants like OpenAI, Anthropic, and Google, these models are showcasing not only improved technical sophistication but also remarkably similar tones and personalities. This development has raised questions about the underlying causes, particularly the role of Reinforcement Learning with Human Feedback (RLHF).</w:t>
      </w:r>
      <w:r/>
    </w:p>
    <w:p>
      <w:r/>
      <w:r>
        <w:t>RLHF has become a cornerstone in shaping generative AI, aligning AI model outputs more closely with human-like expectations by refining them based on feedback from human trainers. While this has improved AI functionality, leading to models such as OpenAI's ChatGPT being more user-friendly and reliable, it has also contributed to a narrowing diversity in model outputs.</w:t>
      </w:r>
      <w:r/>
    </w:p>
    <w:p>
      <w:r/>
      <w:r>
        <w:t>Inflection AI, however, is setting out to forge a distinct path in this converging world, with their new announcements regarding Inflection 3.0 and a commercial API. Their pioneering work aims to enhance emotional intelligence—referred to as “EQ”—within AI, making it a central feature for enterprise clients using their products.</w:t>
      </w:r>
      <w:r/>
    </w:p>
    <w:p>
      <w:r/>
      <w:r>
        <w:t>Pivotal to Inflection AI's strategy is a nuanced handling of RLHF. Moving away from traditional, anonymous data labelling, Inflection has involved feedback from a considerable sample of 26,000 school and university educators. This approach allows the AI models to be fine-tuned not just generically, but to be empathetically aware and aligned with enterprise-specific voices and cultures. This differentiation could place Inflection's technology as a "cultural ally" rather than simply an efficient tool.</w:t>
      </w:r>
      <w:r/>
    </w:p>
    <w:p>
      <w:r/>
      <w:r>
        <w:t>Inflection AI further allows enterprises to install and operate their AI models on-premises, breaking from the prevalent cloud-centric model and potentially offering more secure and organisation-aligned outputs. By enabling models to interact with employee feedback for continuous refinement, Inflection AI promises a level of "ownership" over the AI's intelligence, aligning it closely with enterprise-specific needs and enhancing security.</w:t>
      </w:r>
      <w:r/>
    </w:p>
    <w:p>
      <w:r/>
      <w:r>
        <w:t>Despite RLHF's prominent role in AI training, it does come with potential downsides. Notably, as Karpathy pointed out, it optimises emotional resonance rather than objective task efficiency, which could lead to outputs lacking distinctive characteristics. Inflection AI is addressing this by not only enhancing RLHF but also implementing what they call AQ (Action Quotient). This aims to elevate AI functionalities from mere understanding to taking actions—such as executing follow-up tasks or providing real-time problem-solving—bringing a new dimension to emotional AI capabilities.</w:t>
      </w:r>
      <w:r/>
    </w:p>
    <w:p>
      <w:r/>
      <w:r>
        <w:t>The introduction of Inflection 3.0 reflects a strategic pivot from empathy (EQ) to action-oriented intelligence (AQ), a potentially significant evolution in AI development that could benefit enterprises looking to integrate automation for practical tasks. Inflection AI has also collaborated with automation platforms like UiPath to bolster their position in the market, thus far dominated by generic AI models.</w:t>
      </w:r>
      <w:r/>
    </w:p>
    <w:p>
      <w:r/>
      <w:r>
        <w:t>Internally, Inflection AI has navigated significant shifts, notably the departure of co-founder and former CEO Mustafa Suleyman to join Microsoft's AI team. Despite these challenges, the company has continued to gain traction, particularly with its Pi model, which is becoming popular among users across various platforms, including Reddit. This grassroots enthusiasm indicates that the focus on EQ may resonate well beyond enterprise applications.</w:t>
      </w:r>
      <w:r/>
    </w:p>
    <w:p>
      <w:r/>
      <w:r>
        <w:t>Looking ahead, Inflection AI is enhancing their technology with post-training features like Retrieval-Augmented Generation (RAG) and agentic workflows. These enhancements are intended to facilitate seamless integration across business systems, potentially heralding a shift away from traditional graphical user interfaces (GUI) to more dynamic, active AI engagements.</w:t>
      </w:r>
      <w:r/>
    </w:p>
    <w:p>
      <w:r/>
      <w:r>
        <w:t>As Inflection AI continues to implement its innovative strategies, the impact on the landscape of generative AI remains to be seen. Should their efforts succeed, EQ may become a critical metric for assessing the efficacy of generative technologies, setting Inflection AI apart in an increasingly competitive field.</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https://www.youtube.com/watch?v=ZRf2BfDLlIA</w:t>
        </w:r>
      </w:hyperlink>
      <w:r>
        <w:t xml:space="preserve"> - Discusses the use of large language models, their strengths and weaknesses, and the importance of understanding how to work with them, which is relevant to the broader context of generative AI development and training methods like RLHF.</w:t>
      </w:r>
      <w:r/>
    </w:p>
    <w:p>
      <w:pPr>
        <w:pStyle w:val="ListNumber"/>
        <w:spacing w:line="240" w:lineRule="auto"/>
        <w:ind w:left="720"/>
      </w:pPr>
      <w:r/>
      <w:hyperlink r:id="rId11">
        <w:r>
          <w:rPr>
            <w:color w:val="0000EE"/>
            <w:u w:val="single"/>
          </w:rPr>
          <w:t>https://www.ai-supremacy.com/p/who-to-follow-in-ai-in-2024</w:t>
        </w:r>
      </w:hyperlink>
      <w:r>
        <w:t xml:space="preserve"> - Mentions Andrej Karpathy, a key figure in AI research, and his contributions to the field, including his insights on AI development and training, which aligns with the discussion on RLHF and AI model personalities.</w:t>
      </w:r>
      <w:r/>
    </w:p>
    <w:p>
      <w:pPr>
        <w:pStyle w:val="ListNumber"/>
        <w:spacing w:line="240" w:lineRule="auto"/>
        <w:ind w:left="720"/>
      </w:pPr>
      <w:r/>
      <w:hyperlink r:id="rId12">
        <w:r>
          <w:rPr>
            <w:color w:val="0000EE"/>
            <w:u w:val="single"/>
          </w:rPr>
          <w:t>https://www.marketingaiinstitute.com/blog/the-ai-show-episode-114</w:t>
        </w:r>
      </w:hyperlink>
      <w:r>
        <w:t xml:space="preserve"> - Provides insights into the ROI of generative AI, the use of AI in various industries, and Andrej Karpathy's views on AI development, including the challenges and future directions of AI, which are relevant to the discussion on RLHF and AI model improvements.</w:t>
      </w:r>
      <w:r/>
    </w:p>
    <w:p>
      <w:pPr>
        <w:pStyle w:val="ListNumber"/>
        <w:spacing w:line="240" w:lineRule="auto"/>
        <w:ind w:left="720"/>
      </w:pPr>
      <w:r/>
      <w:hyperlink r:id="rId13">
        <w:r>
          <w:rPr>
            <w:color w:val="0000EE"/>
            <w:u w:val="single"/>
          </w:rPr>
          <w:t>https://hiflylabs.com/blog/2024/8/28/path-to-agi-future-of-ai</w:t>
        </w:r>
      </w:hyperlink>
      <w:r>
        <w:t xml:space="preserve"> - Discusses the limitations and future directions of large language models, including the issues with tokenization and the need for continuous learning, which are important considerations in the context of RLHF and AI model development.</w:t>
      </w:r>
      <w:r/>
    </w:p>
    <w:p>
      <w:pPr>
        <w:pStyle w:val="ListNumber"/>
        <w:spacing w:line="240" w:lineRule="auto"/>
        <w:ind w:left="720"/>
      </w:pPr>
      <w:r/>
      <w:hyperlink r:id="rId14">
        <w:r>
          <w:rPr>
            <w:color w:val="0000EE"/>
            <w:u w:val="single"/>
          </w:rPr>
          <w:t>https://karpathy.ai/</w:t>
        </w:r>
      </w:hyperlink>
      <w:r>
        <w:t xml:space="preserve"> - Andrej Karpathy's website, which provides detailed information on his work in AI, including his video guides and discussions on the challenges and future of AI, relevant to the discussion on RLHF and AI model training.</w:t>
      </w:r>
      <w:r/>
    </w:p>
    <w:p>
      <w:pPr>
        <w:pStyle w:val="ListNumber"/>
        <w:spacing w:line="240" w:lineRule="auto"/>
        <w:ind w:left="720"/>
      </w:pPr>
      <w:r/>
      <w:hyperlink r:id="rId15">
        <w:r>
          <w:rPr>
            <w:color w:val="0000EE"/>
            <w:u w:val="single"/>
          </w:rPr>
          <w:t>https://huggingface.co/posts</w:t>
        </w:r>
      </w:hyperlink>
      <w:r>
        <w:t xml:space="preserve"> - Provides updates and insights on open-source LLM news, which is relevant to the discussion on the development and training of AI models using RLHF.</w:t>
      </w:r>
      <w:r/>
    </w:p>
    <w:p>
      <w:pPr>
        <w:pStyle w:val="ListNumber"/>
        <w:spacing w:line="240" w:lineRule="auto"/>
        <w:ind w:left="720"/>
      </w:pPr>
      <w:r/>
      <w:hyperlink r:id="rId16">
        <w:r>
          <w:rPr>
            <w:color w:val="0000EE"/>
            <w:u w:val="single"/>
          </w:rPr>
          <w:t>https://openai.com/policies/privacy-policy</w:t>
        </w:r>
      </w:hyperlink>
      <w:r>
        <w:t xml:space="preserve"> - OpenAI's privacy policy, which is important in the context of data labeling and feedback mechanisms used in RLHF training.</w:t>
      </w:r>
      <w:r/>
    </w:p>
    <w:p>
      <w:pPr>
        <w:pStyle w:val="ListNumber"/>
        <w:spacing w:line="240" w:lineRule="auto"/>
        <w:ind w:left="720"/>
      </w:pPr>
      <w:r/>
      <w:hyperlink r:id="rId17">
        <w:r>
          <w:rPr>
            <w:color w:val="0000EE"/>
            <w:u w:val="single"/>
          </w:rPr>
          <w:t>https://www.linkedin.com/in/philipp-schmid-a6a2bb196/</w:t>
        </w:r>
      </w:hyperlink>
      <w:r>
        <w:t xml:space="preserve"> - Philipp Schmid's LinkedIn profile, which highlights his work on open-source LLMs and provides insights into the community involved in AI development and training.</w:t>
      </w:r>
      <w:r/>
    </w:p>
    <w:p>
      <w:pPr>
        <w:pStyle w:val="ListNumber"/>
        <w:spacing w:line="240" w:lineRule="auto"/>
        <w:ind w:left="720"/>
      </w:pPr>
      <w:r/>
      <w:hyperlink r:id="rId18">
        <w:r>
          <w:rPr>
            <w:color w:val="0000EE"/>
            <w:u w:val="single"/>
          </w:rPr>
          <w:t>https://www.linkedin.com/in/drjimfan/</w:t>
        </w:r>
      </w:hyperlink>
      <w:r>
        <w:t xml:space="preserve"> - Linxi ‘Jim’ Fan's LinkedIn profile, which discusses his insights on Robotics &amp; Agentic AI, relevant to the discussion on action-oriented intelligence (AQ) and emotional intelligence (EQ) in AI models.</w:t>
      </w:r>
      <w:r/>
    </w:p>
    <w:p>
      <w:pPr>
        <w:pStyle w:val="ListNumber"/>
        <w:spacing w:line="240" w:lineRule="auto"/>
        <w:ind w:left="720"/>
      </w:pPr>
      <w:r/>
      <w:hyperlink r:id="rId9">
        <w:r>
          <w:rPr>
            <w:color w:val="0000EE"/>
            <w:u w:val="single"/>
          </w:rPr>
          <w:t>https://www.noahwire.com</w:t>
        </w:r>
      </w:hyperlink>
      <w:r>
        <w:t xml:space="preserve"> - The source article's website, which provides the original context and details about Inflection AI's strategies, including their use of RLHF and the introduction of Inflection 3.0.</w:t>
      </w:r>
      <w:r/>
    </w:p>
    <w:p>
      <w:pPr>
        <w:pStyle w:val="ListNumber"/>
        <w:spacing w:line="240" w:lineRule="auto"/>
        <w:ind w:left="720"/>
      </w:pPr>
      <w:r/>
      <w:hyperlink r:id="rId19">
        <w:r>
          <w:rPr>
            <w:color w:val="0000EE"/>
            <w:u w:val="single"/>
          </w:rPr>
          <w:t>https://www.youtube.com/@andrejkarpathy</w:t>
        </w:r>
      </w:hyperlink>
      <w:r>
        <w:t xml:space="preserve"> - Andrej Karpathy's YouTube channel, which features video guides and discussions on AI development, including the challenges and future directions of AI, relevant to the discussion on RLHF and AI model improvements.</w:t>
      </w:r>
      <w:r/>
    </w:p>
    <w:p>
      <w:pPr>
        <w:pStyle w:val="ListNumber"/>
        <w:spacing w:line="240" w:lineRule="auto"/>
        <w:ind w:left="720"/>
      </w:pPr>
      <w:r/>
      <w:hyperlink r:id="rId20">
        <w:r>
          <w:rPr>
            <w:color w:val="0000EE"/>
            <w:u w:val="single"/>
          </w:rPr>
          <w:t>https://venturebeat.com/ai/inflection-helps-fix-rlhf-uninformity-with-unique-models-for-enterprise-agentic-ai/</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youtube.com/watch?v=ZRf2BfDLlIA" TargetMode="External"/><Relationship Id="rId11" Type="http://schemas.openxmlformats.org/officeDocument/2006/relationships/hyperlink" Target="https://www.ai-supremacy.com/p/who-to-follow-in-ai-in-2024" TargetMode="External"/><Relationship Id="rId12" Type="http://schemas.openxmlformats.org/officeDocument/2006/relationships/hyperlink" Target="https://www.marketingaiinstitute.com/blog/the-ai-show-episode-114" TargetMode="External"/><Relationship Id="rId13" Type="http://schemas.openxmlformats.org/officeDocument/2006/relationships/hyperlink" Target="https://hiflylabs.com/blog/2024/8/28/path-to-agi-future-of-ai" TargetMode="External"/><Relationship Id="rId14" Type="http://schemas.openxmlformats.org/officeDocument/2006/relationships/hyperlink" Target="https://karpathy.ai/" TargetMode="External"/><Relationship Id="rId15" Type="http://schemas.openxmlformats.org/officeDocument/2006/relationships/hyperlink" Target="https://huggingface.co/posts" TargetMode="External"/><Relationship Id="rId16" Type="http://schemas.openxmlformats.org/officeDocument/2006/relationships/hyperlink" Target="https://openai.com/policies/privacy-policy" TargetMode="External"/><Relationship Id="rId17" Type="http://schemas.openxmlformats.org/officeDocument/2006/relationships/hyperlink" Target="https://www.linkedin.com/in/philipp-schmid-a6a2bb196/" TargetMode="External"/><Relationship Id="rId18" Type="http://schemas.openxmlformats.org/officeDocument/2006/relationships/hyperlink" Target="https://www.linkedin.com/in/drjimfan/" TargetMode="External"/><Relationship Id="rId19" Type="http://schemas.openxmlformats.org/officeDocument/2006/relationships/hyperlink" Target="https://www.youtube.com/@andrejkarpathy" TargetMode="External"/><Relationship Id="rId20" Type="http://schemas.openxmlformats.org/officeDocument/2006/relationships/hyperlink" Target="https://venturebeat.com/ai/inflection-helps-fix-rlhf-uninformity-with-unique-models-for-enterprise-agentic-ai/"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